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98" w:rsidRDefault="00606898" w:rsidP="00606898">
      <w:pPr>
        <w:pStyle w:val="1"/>
        <w:jc w:val="center"/>
        <w:rPr>
          <w:rFonts w:asciiTheme="minorEastAsia" w:hAnsiTheme="minorEastAsia" w:hint="eastAsia"/>
          <w:sz w:val="24"/>
          <w:szCs w:val="24"/>
        </w:rPr>
      </w:pPr>
      <w:r>
        <w:rPr>
          <w:rFonts w:asciiTheme="minorEastAsia" w:hAnsiTheme="minorEastAsia" w:hint="eastAsia"/>
          <w:sz w:val="24"/>
          <w:szCs w:val="24"/>
        </w:rPr>
        <w:t>北京大学医学部</w:t>
      </w:r>
      <w:r w:rsidRPr="00052A3D">
        <w:rPr>
          <w:rFonts w:asciiTheme="minorEastAsia" w:hAnsiTheme="minorEastAsia" w:hint="eastAsia"/>
          <w:sz w:val="24"/>
          <w:szCs w:val="24"/>
        </w:rPr>
        <w:t>近十年本土</w:t>
      </w:r>
      <w:r>
        <w:rPr>
          <w:rFonts w:asciiTheme="minorEastAsia" w:hAnsiTheme="minorEastAsia" w:hint="eastAsia"/>
          <w:sz w:val="24"/>
          <w:szCs w:val="24"/>
        </w:rPr>
        <w:t>科研</w:t>
      </w:r>
      <w:r w:rsidRPr="00052A3D">
        <w:rPr>
          <w:rFonts w:asciiTheme="minorEastAsia" w:hAnsiTheme="minorEastAsia" w:hint="eastAsia"/>
          <w:sz w:val="24"/>
          <w:szCs w:val="24"/>
        </w:rPr>
        <w:t>人才队伍建设及思考</w:t>
      </w:r>
    </w:p>
    <w:p w:rsidR="007C06CE" w:rsidRDefault="00745474" w:rsidP="007C06CE">
      <w:pPr>
        <w:jc w:val="center"/>
        <w:rPr>
          <w:rFonts w:hint="eastAsia"/>
        </w:rPr>
      </w:pPr>
      <w:r w:rsidRPr="00745474">
        <w:rPr>
          <w:rFonts w:hint="eastAsia"/>
        </w:rPr>
        <w:t>The Peking University Health Science Center</w:t>
      </w:r>
      <w:r w:rsidR="00DF73C9" w:rsidRPr="00745474">
        <w:rPr>
          <w:rFonts w:hint="eastAsia"/>
        </w:rPr>
        <w:t xml:space="preserve"> </w:t>
      </w:r>
      <w:r w:rsidR="00DF73C9">
        <w:rPr>
          <w:rFonts w:hint="eastAsia"/>
        </w:rPr>
        <w:t xml:space="preserve">team </w:t>
      </w:r>
      <w:r w:rsidR="00DF73C9" w:rsidRPr="00634BD0">
        <w:rPr>
          <w:rFonts w:ascii="Times New Roman" w:hAnsi="Times New Roman" w:cs="Times New Roman"/>
          <w:sz w:val="24"/>
          <w:szCs w:val="24"/>
        </w:rPr>
        <w:t>construction</w:t>
      </w:r>
      <w:r w:rsidRPr="00745474">
        <w:rPr>
          <w:rFonts w:hint="eastAsia"/>
        </w:rPr>
        <w:t xml:space="preserve"> </w:t>
      </w:r>
      <w:r>
        <w:rPr>
          <w:rFonts w:hint="eastAsia"/>
        </w:rPr>
        <w:t xml:space="preserve">of </w:t>
      </w:r>
      <w:r w:rsidRPr="00745474">
        <w:rPr>
          <w:rFonts w:hint="eastAsia"/>
        </w:rPr>
        <w:t>local talent</w:t>
      </w:r>
    </w:p>
    <w:p w:rsidR="00745474" w:rsidRPr="00745474" w:rsidRDefault="00745474" w:rsidP="007C06CE">
      <w:pPr>
        <w:jc w:val="center"/>
      </w:pPr>
      <w:proofErr w:type="gramStart"/>
      <w:r w:rsidRPr="00745474">
        <w:rPr>
          <w:rFonts w:hint="eastAsia"/>
        </w:rPr>
        <w:t>in</w:t>
      </w:r>
      <w:proofErr w:type="gramEnd"/>
      <w:r w:rsidRPr="00745474">
        <w:rPr>
          <w:rFonts w:hint="eastAsia"/>
        </w:rPr>
        <w:t xml:space="preserve"> the past ten years</w:t>
      </w:r>
    </w:p>
    <w:p w:rsidR="007C06CE" w:rsidRDefault="007C06CE" w:rsidP="00606898">
      <w:pPr>
        <w:ind w:firstLine="420"/>
        <w:jc w:val="center"/>
        <w:rPr>
          <w:rFonts w:ascii="宋体" w:hAnsi="宋体" w:cs="宋体" w:hint="eastAsia"/>
          <w:b/>
          <w:kern w:val="0"/>
          <w:sz w:val="24"/>
          <w:szCs w:val="32"/>
        </w:rPr>
      </w:pPr>
    </w:p>
    <w:p w:rsidR="00606898" w:rsidRPr="00972B54" w:rsidRDefault="00606898" w:rsidP="00606898">
      <w:pPr>
        <w:ind w:firstLine="420"/>
        <w:jc w:val="center"/>
        <w:rPr>
          <w:rFonts w:ascii="宋体" w:hAnsi="宋体" w:cs="宋体"/>
          <w:b/>
          <w:kern w:val="0"/>
          <w:sz w:val="24"/>
          <w:szCs w:val="32"/>
          <w:vertAlign w:val="superscript"/>
        </w:rPr>
      </w:pPr>
      <w:r w:rsidRPr="00972B54">
        <w:rPr>
          <w:rFonts w:ascii="宋体" w:hAnsi="宋体" w:cs="宋体" w:hint="eastAsia"/>
          <w:b/>
          <w:kern w:val="0"/>
          <w:sz w:val="24"/>
          <w:szCs w:val="32"/>
        </w:rPr>
        <w:t>黄娟</w:t>
      </w:r>
      <w:r w:rsidRPr="00972B54">
        <w:rPr>
          <w:rFonts w:ascii="宋体" w:hAnsi="宋体" w:cs="宋体" w:hint="eastAsia"/>
          <w:b/>
          <w:kern w:val="0"/>
          <w:sz w:val="24"/>
          <w:szCs w:val="32"/>
          <w:vertAlign w:val="superscript"/>
        </w:rPr>
        <w:t>1</w:t>
      </w:r>
      <w:r w:rsidRPr="00972B54">
        <w:rPr>
          <w:rFonts w:ascii="宋体" w:hAnsi="宋体" w:cs="宋体" w:hint="eastAsia"/>
          <w:b/>
          <w:kern w:val="0"/>
          <w:sz w:val="24"/>
          <w:szCs w:val="32"/>
        </w:rPr>
        <w:t xml:space="preserve"> 欧阳昭连</w:t>
      </w:r>
      <w:r w:rsidRPr="00972B54">
        <w:rPr>
          <w:rFonts w:ascii="宋体" w:hAnsi="宋体" w:cs="宋体" w:hint="eastAsia"/>
          <w:b/>
          <w:kern w:val="0"/>
          <w:sz w:val="24"/>
          <w:szCs w:val="32"/>
          <w:vertAlign w:val="superscript"/>
        </w:rPr>
        <w:t>2</w:t>
      </w:r>
    </w:p>
    <w:p w:rsidR="00606898" w:rsidRPr="00206166" w:rsidRDefault="00606898" w:rsidP="00606898">
      <w:pPr>
        <w:ind w:firstLine="420"/>
        <w:jc w:val="left"/>
        <w:rPr>
          <w:rFonts w:ascii="宋体" w:hAnsi="宋体" w:cs="宋体"/>
          <w:kern w:val="0"/>
          <w:sz w:val="18"/>
          <w:szCs w:val="18"/>
        </w:rPr>
      </w:pPr>
      <w:r w:rsidRPr="00206166">
        <w:rPr>
          <w:rFonts w:ascii="宋体" w:hAnsi="宋体" w:cs="宋体" w:hint="eastAsia"/>
          <w:kern w:val="0"/>
          <w:sz w:val="18"/>
          <w:szCs w:val="18"/>
        </w:rPr>
        <w:t>1第一作者，北京大学医学部，</w:t>
      </w:r>
      <w:r w:rsidR="007C06CE">
        <w:rPr>
          <w:rFonts w:hint="eastAsia"/>
          <w:sz w:val="18"/>
          <w:szCs w:val="18"/>
        </w:rPr>
        <w:t>Peking University Health Science Center</w:t>
      </w:r>
      <w:r w:rsidR="007C06CE">
        <w:rPr>
          <w:rFonts w:hint="eastAsia"/>
          <w:sz w:val="18"/>
          <w:szCs w:val="18"/>
        </w:rPr>
        <w:t>，</w:t>
      </w:r>
      <w:r w:rsidRPr="00206166">
        <w:rPr>
          <w:rFonts w:ascii="宋体" w:hAnsi="宋体" w:cs="宋体" w:hint="eastAsia"/>
          <w:kern w:val="0"/>
          <w:sz w:val="18"/>
          <w:szCs w:val="18"/>
        </w:rPr>
        <w:t>联系方法：</w:t>
      </w:r>
      <w:r w:rsidRPr="00206166">
        <w:rPr>
          <w:rFonts w:ascii="宋体" w:hAnsi="宋体" w:cs="宋体"/>
          <w:kern w:val="0"/>
          <w:sz w:val="18"/>
          <w:szCs w:val="18"/>
        </w:rPr>
        <w:t>huangjuan@bjmu.edu.cn</w:t>
      </w:r>
    </w:p>
    <w:p w:rsidR="00606898" w:rsidRDefault="00606898" w:rsidP="00606898">
      <w:pPr>
        <w:ind w:firstLine="420"/>
        <w:jc w:val="left"/>
        <w:rPr>
          <w:rFonts w:ascii="宋体" w:hAnsi="宋体" w:cs="宋体"/>
          <w:kern w:val="0"/>
          <w:sz w:val="18"/>
          <w:szCs w:val="18"/>
        </w:rPr>
      </w:pPr>
      <w:r w:rsidRPr="00206166">
        <w:rPr>
          <w:rFonts w:ascii="宋体" w:hAnsi="宋体" w:cs="宋体" w:hint="eastAsia"/>
          <w:kern w:val="0"/>
          <w:sz w:val="18"/>
          <w:szCs w:val="18"/>
        </w:rPr>
        <w:t>2通信作者，中国医学科学院医学信息研究所，</w:t>
      </w:r>
      <w:r w:rsidR="007C06CE">
        <w:rPr>
          <w:rFonts w:hint="eastAsia"/>
          <w:sz w:val="18"/>
          <w:szCs w:val="18"/>
        </w:rPr>
        <w:t>Institute of Medical Information Chinese Academy of Medical Sciences</w:t>
      </w:r>
      <w:r w:rsidRPr="00206166">
        <w:rPr>
          <w:rFonts w:ascii="宋体" w:hAnsi="宋体" w:cs="宋体" w:hint="eastAsia"/>
          <w:kern w:val="0"/>
          <w:sz w:val="18"/>
          <w:szCs w:val="18"/>
        </w:rPr>
        <w:t>联系方法：</w:t>
      </w:r>
      <w:r w:rsidRPr="00B84E12">
        <w:rPr>
          <w:rFonts w:ascii="宋体" w:hAnsi="宋体" w:cs="宋体"/>
          <w:kern w:val="0"/>
          <w:sz w:val="18"/>
          <w:szCs w:val="18"/>
        </w:rPr>
        <w:t>z</w:t>
      </w:r>
      <w:r w:rsidRPr="00B84E12">
        <w:rPr>
          <w:rFonts w:ascii="宋体" w:hAnsi="宋体" w:cs="宋体" w:hint="eastAsia"/>
          <w:kern w:val="0"/>
          <w:sz w:val="18"/>
          <w:szCs w:val="18"/>
        </w:rPr>
        <w:t>oeouyang@163.com</w:t>
      </w:r>
    </w:p>
    <w:p w:rsidR="00F665DB" w:rsidRDefault="00875F97" w:rsidP="00634BD0">
      <w:pPr>
        <w:snapToGrid w:val="0"/>
        <w:spacing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w:t>
      </w:r>
      <w:r w:rsidRPr="00634BD0">
        <w:rPr>
          <w:rFonts w:ascii="Times New Roman" w:hAnsi="Times New Roman" w:cs="Times New Roman"/>
          <w:b/>
          <w:sz w:val="24"/>
          <w:szCs w:val="24"/>
        </w:rPr>
        <w:t>摘要</w:t>
      </w:r>
      <w:r w:rsidRPr="00634BD0">
        <w:rPr>
          <w:rFonts w:ascii="Times New Roman" w:hAnsi="Times New Roman" w:cs="Times New Roman"/>
          <w:sz w:val="24"/>
          <w:szCs w:val="24"/>
        </w:rPr>
        <w:t>】</w:t>
      </w:r>
      <w:r w:rsidR="00F665DB" w:rsidRPr="00634BD0">
        <w:rPr>
          <w:rFonts w:ascii="Times New Roman" w:hAnsi="Times New Roman" w:cs="Times New Roman"/>
          <w:b/>
          <w:sz w:val="24"/>
          <w:szCs w:val="24"/>
        </w:rPr>
        <w:t>目的</w:t>
      </w:r>
      <w:r w:rsidR="00F665DB" w:rsidRPr="00634BD0">
        <w:rPr>
          <w:rFonts w:ascii="Times New Roman" w:hAnsi="Times New Roman" w:cs="Times New Roman"/>
          <w:sz w:val="24"/>
          <w:szCs w:val="24"/>
        </w:rPr>
        <w:t>：本文主要对北医</w:t>
      </w:r>
      <w:r w:rsidR="005D5C0B">
        <w:rPr>
          <w:rFonts w:ascii="Times New Roman" w:hAnsi="Times New Roman" w:cs="Times New Roman"/>
          <w:sz w:val="24"/>
          <w:szCs w:val="24"/>
        </w:rPr>
        <w:t>本土科研人才</w:t>
      </w:r>
      <w:r w:rsidR="00F665DB" w:rsidRPr="00634BD0">
        <w:rPr>
          <w:rFonts w:ascii="Times New Roman" w:hAnsi="Times New Roman" w:cs="Times New Roman"/>
          <w:sz w:val="24"/>
          <w:szCs w:val="24"/>
        </w:rPr>
        <w:t>的现状进行</w:t>
      </w:r>
      <w:r w:rsidR="000F7F17" w:rsidRPr="00634BD0">
        <w:rPr>
          <w:rFonts w:ascii="Times New Roman" w:hAnsi="Times New Roman" w:cs="Times New Roman"/>
          <w:sz w:val="24"/>
          <w:szCs w:val="24"/>
        </w:rPr>
        <w:t>介绍</w:t>
      </w:r>
      <w:r w:rsidR="00F665DB" w:rsidRPr="00634BD0">
        <w:rPr>
          <w:rFonts w:ascii="Times New Roman" w:hAnsi="Times New Roman" w:cs="Times New Roman"/>
          <w:sz w:val="24"/>
          <w:szCs w:val="24"/>
        </w:rPr>
        <w:t>，并对其进一步建设提出相应的建议。</w:t>
      </w:r>
      <w:r w:rsidR="00F665DB" w:rsidRPr="00634BD0">
        <w:rPr>
          <w:rFonts w:ascii="Times New Roman" w:hAnsi="Times New Roman" w:cs="Times New Roman"/>
          <w:b/>
          <w:sz w:val="24"/>
          <w:szCs w:val="24"/>
        </w:rPr>
        <w:t>方法</w:t>
      </w:r>
      <w:r w:rsidR="00F665DB" w:rsidRPr="00634BD0">
        <w:rPr>
          <w:rFonts w:ascii="Times New Roman" w:hAnsi="Times New Roman" w:cs="Times New Roman"/>
          <w:sz w:val="24"/>
          <w:szCs w:val="24"/>
        </w:rPr>
        <w:t>：通过问卷调查和文献调研的方法对北医</w:t>
      </w:r>
      <w:r w:rsidR="005D5C0B">
        <w:rPr>
          <w:rFonts w:ascii="Times New Roman" w:hAnsi="Times New Roman" w:cs="Times New Roman"/>
          <w:sz w:val="24"/>
          <w:szCs w:val="24"/>
        </w:rPr>
        <w:t>本土科研人才</w:t>
      </w:r>
      <w:r w:rsidR="00F665DB" w:rsidRPr="00634BD0">
        <w:rPr>
          <w:rFonts w:ascii="Times New Roman" w:hAnsi="Times New Roman" w:cs="Times New Roman"/>
          <w:sz w:val="24"/>
          <w:szCs w:val="24"/>
        </w:rPr>
        <w:t>的现状进行了解。</w:t>
      </w:r>
      <w:r w:rsidR="00F665DB" w:rsidRPr="00634BD0">
        <w:rPr>
          <w:rFonts w:ascii="Times New Roman" w:hAnsi="Times New Roman" w:cs="Times New Roman"/>
          <w:b/>
          <w:sz w:val="24"/>
          <w:szCs w:val="24"/>
        </w:rPr>
        <w:t>结果</w:t>
      </w:r>
      <w:r w:rsidR="00F665DB" w:rsidRPr="00634BD0">
        <w:rPr>
          <w:rFonts w:ascii="Times New Roman" w:hAnsi="Times New Roman" w:cs="Times New Roman"/>
          <w:sz w:val="24"/>
          <w:szCs w:val="24"/>
        </w:rPr>
        <w:t>：北医</w:t>
      </w:r>
      <w:r w:rsidR="005D5C0B">
        <w:rPr>
          <w:rFonts w:ascii="Times New Roman" w:hAnsi="Times New Roman" w:cs="Times New Roman"/>
          <w:sz w:val="24"/>
          <w:szCs w:val="24"/>
        </w:rPr>
        <w:t>本土科研人才</w:t>
      </w:r>
      <w:r w:rsidR="009947EA" w:rsidRPr="00634BD0">
        <w:rPr>
          <w:rFonts w:ascii="Times New Roman" w:hAnsi="Times New Roman" w:cs="Times New Roman"/>
          <w:sz w:val="24"/>
          <w:szCs w:val="24"/>
        </w:rPr>
        <w:t>面临着较大的</w:t>
      </w:r>
      <w:r w:rsidR="00DF73C9">
        <w:rPr>
          <w:rFonts w:ascii="Times New Roman" w:hAnsi="Times New Roman" w:cs="Times New Roman" w:hint="eastAsia"/>
          <w:sz w:val="24"/>
          <w:szCs w:val="24"/>
        </w:rPr>
        <w:t>工作压力和</w:t>
      </w:r>
      <w:r w:rsidR="009947EA" w:rsidRPr="00634BD0">
        <w:rPr>
          <w:rFonts w:ascii="Times New Roman" w:hAnsi="Times New Roman" w:cs="Times New Roman"/>
          <w:sz w:val="24"/>
          <w:szCs w:val="24"/>
        </w:rPr>
        <w:t>生活压力，物质生活水平有待提升，</w:t>
      </w:r>
      <w:r w:rsidR="00DF73C9">
        <w:rPr>
          <w:rFonts w:ascii="Times New Roman" w:hAnsi="Times New Roman" w:cs="Times New Roman" w:hint="eastAsia"/>
          <w:sz w:val="24"/>
          <w:szCs w:val="24"/>
        </w:rPr>
        <w:t>健康</w:t>
      </w:r>
      <w:r w:rsidR="009947EA" w:rsidRPr="00634BD0">
        <w:rPr>
          <w:rFonts w:ascii="Times New Roman" w:hAnsi="Times New Roman" w:cs="Times New Roman"/>
          <w:sz w:val="24"/>
          <w:szCs w:val="24"/>
        </w:rPr>
        <w:t>状况不佳，与海</w:t>
      </w:r>
      <w:proofErr w:type="gramStart"/>
      <w:r w:rsidR="009947EA" w:rsidRPr="00634BD0">
        <w:rPr>
          <w:rFonts w:ascii="Times New Roman" w:hAnsi="Times New Roman" w:cs="Times New Roman"/>
          <w:sz w:val="24"/>
          <w:szCs w:val="24"/>
        </w:rPr>
        <w:t>归</w:t>
      </w:r>
      <w:r w:rsidR="00E40881">
        <w:rPr>
          <w:rFonts w:ascii="Times New Roman" w:hAnsi="Times New Roman" w:cs="Times New Roman" w:hint="eastAsia"/>
          <w:sz w:val="24"/>
          <w:szCs w:val="24"/>
        </w:rPr>
        <w:t>科研</w:t>
      </w:r>
      <w:proofErr w:type="gramEnd"/>
      <w:r w:rsidR="009947EA" w:rsidRPr="00634BD0">
        <w:rPr>
          <w:rFonts w:ascii="Times New Roman" w:hAnsi="Times New Roman" w:cs="Times New Roman"/>
          <w:sz w:val="24"/>
          <w:szCs w:val="24"/>
        </w:rPr>
        <w:t>人才矛盾突出等问题</w:t>
      </w:r>
      <w:r w:rsidR="00F665DB" w:rsidRPr="00634BD0">
        <w:rPr>
          <w:rFonts w:ascii="Times New Roman" w:hAnsi="Times New Roman" w:cs="Times New Roman"/>
          <w:sz w:val="24"/>
          <w:szCs w:val="24"/>
        </w:rPr>
        <w:t>。</w:t>
      </w:r>
      <w:r w:rsidR="00F665DB" w:rsidRPr="00634BD0">
        <w:rPr>
          <w:rFonts w:ascii="Times New Roman" w:hAnsi="Times New Roman" w:cs="Times New Roman"/>
          <w:b/>
          <w:sz w:val="24"/>
          <w:szCs w:val="24"/>
        </w:rPr>
        <w:t>结论</w:t>
      </w:r>
      <w:r w:rsidR="00F665DB" w:rsidRPr="00634BD0">
        <w:rPr>
          <w:rFonts w:ascii="Times New Roman" w:hAnsi="Times New Roman" w:cs="Times New Roman"/>
          <w:sz w:val="24"/>
          <w:szCs w:val="24"/>
        </w:rPr>
        <w:t>：</w:t>
      </w:r>
      <w:r w:rsidRPr="00634BD0">
        <w:rPr>
          <w:rFonts w:ascii="Times New Roman" w:hAnsi="Times New Roman" w:cs="Times New Roman"/>
          <w:sz w:val="24"/>
          <w:szCs w:val="24"/>
        </w:rPr>
        <w:t>主要可以从改革</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的激励政策、改善</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的结构分布、</w:t>
      </w:r>
      <w:r w:rsidR="00DF73C9" w:rsidRPr="00DF73C9">
        <w:rPr>
          <w:rFonts w:ascii="Times New Roman" w:hAnsi="Times New Roman" w:cs="Times New Roman" w:hint="eastAsia"/>
          <w:sz w:val="24"/>
          <w:szCs w:val="24"/>
        </w:rPr>
        <w:t>提供公平公正的制度环境</w:t>
      </w:r>
      <w:r w:rsidRPr="00634BD0">
        <w:rPr>
          <w:rFonts w:ascii="Times New Roman" w:hAnsi="Times New Roman" w:cs="Times New Roman"/>
          <w:sz w:val="24"/>
          <w:szCs w:val="24"/>
        </w:rPr>
        <w:t>、加强</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的自身建设和注重与</w:t>
      </w:r>
      <w:r w:rsidR="00DC5B20">
        <w:rPr>
          <w:rFonts w:ascii="Times New Roman" w:hAnsi="Times New Roman" w:cs="Times New Roman"/>
          <w:sz w:val="24"/>
          <w:szCs w:val="24"/>
        </w:rPr>
        <w:t>海外科研人才</w:t>
      </w:r>
      <w:r w:rsidRPr="00634BD0">
        <w:rPr>
          <w:rFonts w:ascii="Times New Roman" w:hAnsi="Times New Roman" w:cs="Times New Roman"/>
          <w:sz w:val="24"/>
          <w:szCs w:val="24"/>
        </w:rPr>
        <w:t>协调发展几个方面促进北医</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的建设</w:t>
      </w:r>
      <w:r w:rsidR="00F665DB" w:rsidRPr="00634BD0">
        <w:rPr>
          <w:rFonts w:ascii="Times New Roman" w:hAnsi="Times New Roman" w:cs="Times New Roman"/>
          <w:sz w:val="24"/>
          <w:szCs w:val="24"/>
        </w:rPr>
        <w:t>。</w:t>
      </w:r>
    </w:p>
    <w:p w:rsidR="001D50C7" w:rsidRDefault="001D50C7" w:rsidP="00634BD0">
      <w:pPr>
        <w:snapToGrid w:val="0"/>
        <w:spacing w:line="276" w:lineRule="auto"/>
        <w:contextualSpacing/>
        <w:rPr>
          <w:rFonts w:ascii="Times New Roman" w:hAnsi="Times New Roman" w:cs="Times New Roman"/>
          <w:sz w:val="24"/>
          <w:szCs w:val="24"/>
        </w:rPr>
      </w:pPr>
    </w:p>
    <w:p w:rsidR="001D50C7" w:rsidRPr="00634BD0" w:rsidRDefault="001D50C7" w:rsidP="00634BD0">
      <w:pPr>
        <w:snapToGrid w:val="0"/>
        <w:spacing w:line="276" w:lineRule="auto"/>
        <w:contextualSpacing/>
        <w:rPr>
          <w:rFonts w:ascii="Times New Roman" w:hAnsi="Times New Roman" w:cs="Times New Roman"/>
          <w:sz w:val="24"/>
          <w:szCs w:val="24"/>
        </w:rPr>
      </w:pPr>
    </w:p>
    <w:p w:rsidR="00875F97" w:rsidRPr="00634BD0" w:rsidRDefault="00634BD0" w:rsidP="00634BD0">
      <w:pPr>
        <w:snapToGrid w:val="0"/>
        <w:spacing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w:t>
      </w:r>
      <w:r w:rsidRPr="00634BD0">
        <w:rPr>
          <w:rFonts w:ascii="Times New Roman" w:hAnsi="Times New Roman" w:cs="Times New Roman"/>
          <w:b/>
          <w:sz w:val="24"/>
          <w:szCs w:val="24"/>
        </w:rPr>
        <w:t>关键词</w:t>
      </w:r>
      <w:r w:rsidRPr="00634BD0">
        <w:rPr>
          <w:rFonts w:ascii="Times New Roman" w:hAnsi="Times New Roman" w:cs="Times New Roman"/>
          <w:sz w:val="24"/>
          <w:szCs w:val="24"/>
        </w:rPr>
        <w:t>】</w:t>
      </w:r>
      <w:r w:rsidR="00875F97" w:rsidRPr="00634BD0">
        <w:rPr>
          <w:rFonts w:ascii="Times New Roman" w:hAnsi="Times New Roman" w:cs="Times New Roman"/>
          <w:sz w:val="24"/>
          <w:szCs w:val="24"/>
        </w:rPr>
        <w:t>北京大学医学部；</w:t>
      </w:r>
      <w:r w:rsidR="005D5C0B">
        <w:rPr>
          <w:rFonts w:ascii="Times New Roman" w:hAnsi="Times New Roman" w:cs="Times New Roman"/>
          <w:sz w:val="24"/>
          <w:szCs w:val="24"/>
        </w:rPr>
        <w:t>本土科研人才</w:t>
      </w:r>
      <w:r w:rsidR="00875F97" w:rsidRPr="00634BD0">
        <w:rPr>
          <w:rFonts w:ascii="Times New Roman" w:hAnsi="Times New Roman" w:cs="Times New Roman"/>
          <w:sz w:val="24"/>
          <w:szCs w:val="24"/>
        </w:rPr>
        <w:t>；</w:t>
      </w:r>
      <w:r w:rsidRPr="00634BD0">
        <w:rPr>
          <w:rFonts w:ascii="Times New Roman" w:hAnsi="Times New Roman" w:cs="Times New Roman"/>
          <w:sz w:val="24"/>
          <w:szCs w:val="24"/>
        </w:rPr>
        <w:t>人才建设</w:t>
      </w:r>
    </w:p>
    <w:p w:rsidR="00F665DB" w:rsidRPr="00634BD0" w:rsidRDefault="00634BD0" w:rsidP="00634BD0">
      <w:pPr>
        <w:snapToGrid w:val="0"/>
        <w:spacing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w:t>
      </w:r>
      <w:r w:rsidR="00875F97" w:rsidRPr="00634BD0">
        <w:rPr>
          <w:rFonts w:ascii="Times New Roman" w:hAnsi="Times New Roman" w:cs="Times New Roman"/>
          <w:b/>
          <w:sz w:val="24"/>
          <w:szCs w:val="24"/>
        </w:rPr>
        <w:t>Abstract</w:t>
      </w:r>
      <w:r w:rsidRPr="00634BD0">
        <w:rPr>
          <w:rFonts w:ascii="Times New Roman" w:hAnsi="Times New Roman" w:cs="Times New Roman"/>
          <w:sz w:val="24"/>
          <w:szCs w:val="24"/>
        </w:rPr>
        <w:t xml:space="preserve">] </w:t>
      </w:r>
      <w:r w:rsidR="000F7F17" w:rsidRPr="00634BD0">
        <w:rPr>
          <w:rFonts w:ascii="Times New Roman" w:hAnsi="Times New Roman" w:cs="Times New Roman"/>
          <w:b/>
          <w:sz w:val="24"/>
          <w:szCs w:val="24"/>
        </w:rPr>
        <w:t>Objective:</w:t>
      </w:r>
      <w:r w:rsidR="000F7F17" w:rsidRPr="00634BD0">
        <w:rPr>
          <w:rFonts w:ascii="Times New Roman" w:hAnsi="Times New Roman" w:cs="Times New Roman"/>
          <w:sz w:val="24"/>
          <w:szCs w:val="24"/>
        </w:rPr>
        <w:t xml:space="preserve"> This paper mainly introduced the present situation </w:t>
      </w:r>
      <w:r w:rsidR="00EB2B38" w:rsidRPr="00634BD0">
        <w:rPr>
          <w:rFonts w:ascii="Times New Roman" w:hAnsi="Times New Roman" w:cs="Times New Roman"/>
          <w:sz w:val="24"/>
          <w:szCs w:val="24"/>
        </w:rPr>
        <w:t xml:space="preserve">of the local talents </w:t>
      </w:r>
      <w:r w:rsidR="000F7F17" w:rsidRPr="00634BD0">
        <w:rPr>
          <w:rFonts w:ascii="Times New Roman" w:hAnsi="Times New Roman" w:cs="Times New Roman"/>
          <w:sz w:val="24"/>
          <w:szCs w:val="24"/>
        </w:rPr>
        <w:t xml:space="preserve">of the Peking University Health Science Center, and put forward the corresponding suggestions on its further construction. </w:t>
      </w:r>
      <w:r w:rsidR="000F7F17" w:rsidRPr="00634BD0">
        <w:rPr>
          <w:rFonts w:ascii="Times New Roman" w:hAnsi="Times New Roman" w:cs="Times New Roman"/>
          <w:b/>
          <w:sz w:val="24"/>
          <w:szCs w:val="24"/>
        </w:rPr>
        <w:t xml:space="preserve">Methods: </w:t>
      </w:r>
      <w:r w:rsidR="000F7F17" w:rsidRPr="00634BD0">
        <w:rPr>
          <w:rFonts w:ascii="Times New Roman" w:hAnsi="Times New Roman" w:cs="Times New Roman"/>
          <w:sz w:val="24"/>
          <w:szCs w:val="24"/>
        </w:rPr>
        <w:t>By the method</w:t>
      </w:r>
      <w:r w:rsidR="00EB2B38" w:rsidRPr="00634BD0">
        <w:rPr>
          <w:rFonts w:ascii="Times New Roman" w:hAnsi="Times New Roman" w:cs="Times New Roman"/>
          <w:sz w:val="24"/>
          <w:szCs w:val="24"/>
        </w:rPr>
        <w:t>s</w:t>
      </w:r>
      <w:r w:rsidR="000F7F17" w:rsidRPr="00634BD0">
        <w:rPr>
          <w:rFonts w:ascii="Times New Roman" w:hAnsi="Times New Roman" w:cs="Times New Roman"/>
          <w:sz w:val="24"/>
          <w:szCs w:val="24"/>
        </w:rPr>
        <w:t xml:space="preserve"> of questionnaire investigation and literature research to </w:t>
      </w:r>
      <w:r w:rsidR="00EB2B38" w:rsidRPr="00634BD0">
        <w:rPr>
          <w:rFonts w:ascii="Times New Roman" w:hAnsi="Times New Roman" w:cs="Times New Roman"/>
          <w:sz w:val="24"/>
          <w:szCs w:val="24"/>
        </w:rPr>
        <w:t xml:space="preserve">acquaint </w:t>
      </w:r>
      <w:r w:rsidR="000F7F17" w:rsidRPr="00634BD0">
        <w:rPr>
          <w:rFonts w:ascii="Times New Roman" w:hAnsi="Times New Roman" w:cs="Times New Roman"/>
          <w:sz w:val="24"/>
          <w:szCs w:val="24"/>
        </w:rPr>
        <w:t>the current situation of the local talent</w:t>
      </w:r>
      <w:r w:rsidR="00EB2B38" w:rsidRPr="00634BD0">
        <w:rPr>
          <w:rFonts w:ascii="Times New Roman" w:hAnsi="Times New Roman" w:cs="Times New Roman"/>
          <w:sz w:val="24"/>
          <w:szCs w:val="24"/>
        </w:rPr>
        <w:t xml:space="preserve">s. </w:t>
      </w:r>
      <w:r w:rsidR="00EB2B38" w:rsidRPr="00634BD0">
        <w:rPr>
          <w:rFonts w:ascii="Times New Roman" w:hAnsi="Times New Roman" w:cs="Times New Roman"/>
          <w:b/>
          <w:sz w:val="24"/>
          <w:szCs w:val="24"/>
        </w:rPr>
        <w:t xml:space="preserve">Results: </w:t>
      </w:r>
      <w:r w:rsidR="00EB2B38" w:rsidRPr="00634BD0">
        <w:rPr>
          <w:rFonts w:ascii="Times New Roman" w:hAnsi="Times New Roman" w:cs="Times New Roman"/>
          <w:sz w:val="24"/>
          <w:szCs w:val="24"/>
        </w:rPr>
        <w:t xml:space="preserve">The local talents face a greater pressure of life, the level of material life needs to be improved, physical and mental condition is poor, and the relationship with </w:t>
      </w:r>
      <w:r w:rsidRPr="00634BD0">
        <w:rPr>
          <w:rFonts w:ascii="Times New Roman" w:hAnsi="Times New Roman" w:cs="Times New Roman"/>
          <w:sz w:val="24"/>
          <w:szCs w:val="24"/>
        </w:rPr>
        <w:t>overseas</w:t>
      </w:r>
      <w:r w:rsidR="00EB2B38" w:rsidRPr="00634BD0">
        <w:rPr>
          <w:rFonts w:ascii="Times New Roman" w:hAnsi="Times New Roman" w:cs="Times New Roman"/>
          <w:sz w:val="24"/>
          <w:szCs w:val="24"/>
        </w:rPr>
        <w:t xml:space="preserve"> talents needs to be adjusted. </w:t>
      </w:r>
      <w:r w:rsidR="00EB2B38" w:rsidRPr="00634BD0">
        <w:rPr>
          <w:rFonts w:ascii="Times New Roman" w:hAnsi="Times New Roman" w:cs="Times New Roman"/>
          <w:b/>
          <w:sz w:val="24"/>
          <w:szCs w:val="24"/>
        </w:rPr>
        <w:t>Conclusions:</w:t>
      </w:r>
      <w:r w:rsidR="00EB2B38" w:rsidRPr="00634BD0">
        <w:rPr>
          <w:rFonts w:ascii="Times New Roman" w:hAnsi="Times New Roman" w:cs="Times New Roman"/>
          <w:sz w:val="24"/>
          <w:szCs w:val="24"/>
        </w:rPr>
        <w:t xml:space="preserve"> Mainly from the structural reform of local talent</w:t>
      </w:r>
      <w:r w:rsidRPr="00634BD0">
        <w:rPr>
          <w:rFonts w:ascii="Times New Roman" w:hAnsi="Times New Roman" w:cs="Times New Roman"/>
          <w:sz w:val="24"/>
          <w:szCs w:val="24"/>
        </w:rPr>
        <w:t>s</w:t>
      </w:r>
      <w:r w:rsidR="00EB2B38" w:rsidRPr="00634BD0">
        <w:rPr>
          <w:rFonts w:ascii="Times New Roman" w:hAnsi="Times New Roman" w:cs="Times New Roman"/>
          <w:sz w:val="24"/>
          <w:szCs w:val="24"/>
        </w:rPr>
        <w:t xml:space="preserve"> incentive policies, the improvement of local talent</w:t>
      </w:r>
      <w:r w:rsidRPr="00634BD0">
        <w:rPr>
          <w:rFonts w:ascii="Times New Roman" w:hAnsi="Times New Roman" w:cs="Times New Roman"/>
          <w:sz w:val="24"/>
          <w:szCs w:val="24"/>
        </w:rPr>
        <w:t>s</w:t>
      </w:r>
      <w:r w:rsidR="00EB2B38" w:rsidRPr="00634BD0">
        <w:rPr>
          <w:rFonts w:ascii="Times New Roman" w:hAnsi="Times New Roman" w:cs="Times New Roman"/>
          <w:sz w:val="24"/>
          <w:szCs w:val="24"/>
        </w:rPr>
        <w:t xml:space="preserve"> distribution, the </w:t>
      </w:r>
      <w:r w:rsidRPr="00634BD0">
        <w:rPr>
          <w:rFonts w:ascii="Times New Roman" w:hAnsi="Times New Roman" w:cs="Times New Roman"/>
          <w:sz w:val="24"/>
          <w:szCs w:val="24"/>
        </w:rPr>
        <w:t xml:space="preserve">attention of the </w:t>
      </w:r>
      <w:r w:rsidR="00EB2B38" w:rsidRPr="00634BD0">
        <w:rPr>
          <w:rFonts w:ascii="Times New Roman" w:hAnsi="Times New Roman" w:cs="Times New Roman"/>
          <w:sz w:val="24"/>
          <w:szCs w:val="24"/>
        </w:rPr>
        <w:t>interests of local talent</w:t>
      </w:r>
      <w:r w:rsidRPr="00634BD0">
        <w:rPr>
          <w:rFonts w:ascii="Times New Roman" w:hAnsi="Times New Roman" w:cs="Times New Roman"/>
          <w:sz w:val="24"/>
          <w:szCs w:val="24"/>
        </w:rPr>
        <w:t>s</w:t>
      </w:r>
      <w:r w:rsidR="00EB2B38" w:rsidRPr="00634BD0">
        <w:rPr>
          <w:rFonts w:ascii="Times New Roman" w:hAnsi="Times New Roman" w:cs="Times New Roman"/>
          <w:sz w:val="24"/>
          <w:szCs w:val="24"/>
        </w:rPr>
        <w:t xml:space="preserve">, the </w:t>
      </w:r>
      <w:r w:rsidRPr="00634BD0">
        <w:rPr>
          <w:rFonts w:ascii="Times New Roman" w:hAnsi="Times New Roman" w:cs="Times New Roman"/>
          <w:sz w:val="24"/>
          <w:szCs w:val="24"/>
        </w:rPr>
        <w:t>strength of self-</w:t>
      </w:r>
      <w:r w:rsidR="00EB2B38" w:rsidRPr="00634BD0">
        <w:rPr>
          <w:rFonts w:ascii="Times New Roman" w:hAnsi="Times New Roman" w:cs="Times New Roman"/>
          <w:sz w:val="24"/>
          <w:szCs w:val="24"/>
        </w:rPr>
        <w:t xml:space="preserve">construction and the coordinated development </w:t>
      </w:r>
      <w:r w:rsidRPr="00634BD0">
        <w:rPr>
          <w:rFonts w:ascii="Times New Roman" w:hAnsi="Times New Roman" w:cs="Times New Roman"/>
          <w:sz w:val="24"/>
          <w:szCs w:val="24"/>
        </w:rPr>
        <w:t>with</w:t>
      </w:r>
      <w:r w:rsidR="00EB2B38" w:rsidRPr="00634BD0">
        <w:rPr>
          <w:rFonts w:ascii="Times New Roman" w:hAnsi="Times New Roman" w:cs="Times New Roman"/>
          <w:sz w:val="24"/>
          <w:szCs w:val="24"/>
        </w:rPr>
        <w:t xml:space="preserve"> overseas talents </w:t>
      </w:r>
      <w:r w:rsidRPr="00634BD0">
        <w:rPr>
          <w:rFonts w:ascii="Times New Roman" w:hAnsi="Times New Roman" w:cs="Times New Roman"/>
          <w:sz w:val="24"/>
          <w:szCs w:val="24"/>
        </w:rPr>
        <w:t>to</w:t>
      </w:r>
      <w:r w:rsidR="00EB2B38" w:rsidRPr="00634BD0">
        <w:rPr>
          <w:rFonts w:ascii="Times New Roman" w:hAnsi="Times New Roman" w:cs="Times New Roman"/>
          <w:sz w:val="24"/>
          <w:szCs w:val="24"/>
        </w:rPr>
        <w:t xml:space="preserve"> promote the construction of the aspects of local talent</w:t>
      </w:r>
      <w:r w:rsidRPr="00634BD0">
        <w:rPr>
          <w:rFonts w:ascii="Times New Roman" w:hAnsi="Times New Roman" w:cs="Times New Roman"/>
          <w:sz w:val="24"/>
          <w:szCs w:val="24"/>
        </w:rPr>
        <w:t>s.</w:t>
      </w:r>
    </w:p>
    <w:p w:rsidR="00EB2B38" w:rsidRPr="00634BD0" w:rsidRDefault="00634BD0" w:rsidP="00634BD0">
      <w:pPr>
        <w:snapToGrid w:val="0"/>
        <w:spacing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w:t>
      </w:r>
      <w:r w:rsidRPr="00634BD0">
        <w:rPr>
          <w:rFonts w:ascii="Times New Roman" w:hAnsi="Times New Roman" w:cs="Times New Roman"/>
          <w:b/>
          <w:sz w:val="24"/>
          <w:szCs w:val="24"/>
        </w:rPr>
        <w:t>Key words</w:t>
      </w:r>
      <w:r w:rsidRPr="00634BD0">
        <w:rPr>
          <w:rFonts w:ascii="Times New Roman" w:hAnsi="Times New Roman" w:cs="Times New Roman"/>
          <w:sz w:val="24"/>
          <w:szCs w:val="24"/>
        </w:rPr>
        <w:t xml:space="preserve">]Peking University Health Science Center; local </w:t>
      </w:r>
      <w:r w:rsidR="005D5C0B" w:rsidRPr="005D5C0B">
        <w:rPr>
          <w:rFonts w:ascii="Times New Roman" w:hAnsi="Times New Roman" w:cs="Times New Roman"/>
          <w:bCs/>
          <w:sz w:val="24"/>
          <w:szCs w:val="24"/>
        </w:rPr>
        <w:t>scientific research</w:t>
      </w:r>
      <w:r w:rsidR="005D5C0B" w:rsidRPr="005D5C0B">
        <w:rPr>
          <w:rFonts w:ascii="Times New Roman" w:hAnsi="Times New Roman" w:cs="Times New Roman" w:hint="eastAsia"/>
          <w:bCs/>
          <w:sz w:val="24"/>
          <w:szCs w:val="24"/>
        </w:rPr>
        <w:t xml:space="preserve"> </w:t>
      </w:r>
      <w:r w:rsidRPr="00634BD0">
        <w:rPr>
          <w:rFonts w:ascii="Times New Roman" w:hAnsi="Times New Roman" w:cs="Times New Roman"/>
          <w:sz w:val="24"/>
          <w:szCs w:val="24"/>
        </w:rPr>
        <w:t>talents; talents construction</w:t>
      </w:r>
    </w:p>
    <w:p w:rsidR="00EB2B38" w:rsidRPr="00634BD0" w:rsidRDefault="00EB2B38" w:rsidP="00634BD0">
      <w:pPr>
        <w:snapToGrid w:val="0"/>
        <w:spacing w:line="276" w:lineRule="auto"/>
        <w:contextualSpacing/>
        <w:rPr>
          <w:rFonts w:ascii="Times New Roman" w:hAnsi="Times New Roman" w:cs="Times New Roman"/>
          <w:sz w:val="24"/>
          <w:szCs w:val="24"/>
        </w:rPr>
      </w:pPr>
    </w:p>
    <w:p w:rsidR="00BE5AF6" w:rsidRPr="00634BD0" w:rsidRDefault="001A1466"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在经济全球化的形势下</w:t>
      </w:r>
      <w:r w:rsidR="00941121" w:rsidRPr="00634BD0">
        <w:rPr>
          <w:rFonts w:ascii="Times New Roman" w:hAnsi="Times New Roman" w:cs="Times New Roman"/>
          <w:sz w:val="24"/>
          <w:szCs w:val="24"/>
        </w:rPr>
        <w:t>，</w:t>
      </w:r>
      <w:r w:rsidRPr="00634BD0">
        <w:rPr>
          <w:rFonts w:ascii="Times New Roman" w:hAnsi="Times New Roman" w:cs="Times New Roman"/>
          <w:sz w:val="24"/>
          <w:szCs w:val="24"/>
        </w:rPr>
        <w:t>站在世界科技前沿和产业高端的高层次人才是我国参与国际竞争、实现经济社会全面协调可持续发展的特需资源</w:t>
      </w:r>
      <w:r w:rsidRPr="00634BD0">
        <w:rPr>
          <w:rFonts w:ascii="Times New Roman" w:hAnsi="Times New Roman" w:cs="Times New Roman"/>
          <w:sz w:val="24"/>
          <w:szCs w:val="24"/>
          <w:vertAlign w:val="superscript"/>
        </w:rPr>
        <w:t>[</w:t>
      </w:r>
      <w:bookmarkStart w:id="0" w:name="_Ref468017025"/>
      <w:r w:rsidRPr="00634BD0">
        <w:rPr>
          <w:rStyle w:val="a9"/>
          <w:rFonts w:ascii="Times New Roman" w:hAnsi="Times New Roman" w:cs="Times New Roman"/>
          <w:sz w:val="24"/>
          <w:szCs w:val="24"/>
        </w:rPr>
        <w:endnoteReference w:id="1"/>
      </w:r>
      <w:bookmarkEnd w:id="0"/>
      <w:r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w:t>
      </w:r>
      <w:r w:rsidR="00F82C29" w:rsidRPr="00634BD0">
        <w:rPr>
          <w:rFonts w:ascii="Times New Roman" w:hAnsi="Times New Roman" w:cs="Times New Roman"/>
          <w:sz w:val="24"/>
          <w:szCs w:val="24"/>
        </w:rPr>
        <w:t>高校人才</w:t>
      </w:r>
      <w:r w:rsidRPr="00634BD0">
        <w:rPr>
          <w:rFonts w:ascii="Times New Roman" w:hAnsi="Times New Roman" w:cs="Times New Roman"/>
          <w:sz w:val="24"/>
          <w:szCs w:val="24"/>
        </w:rPr>
        <w:t>也已成为</w:t>
      </w:r>
      <w:r w:rsidR="00F82C29" w:rsidRPr="00634BD0">
        <w:rPr>
          <w:rFonts w:ascii="Times New Roman" w:hAnsi="Times New Roman" w:cs="Times New Roman"/>
          <w:sz w:val="24"/>
          <w:szCs w:val="24"/>
        </w:rPr>
        <w:t>提高高校科研教学水平和区域科技创新能力最为关键的要素投入</w:t>
      </w:r>
      <w:r w:rsidRPr="00634BD0">
        <w:rPr>
          <w:rFonts w:ascii="Times New Roman" w:hAnsi="Times New Roman" w:cs="Times New Roman"/>
          <w:sz w:val="24"/>
          <w:szCs w:val="24"/>
          <w:vertAlign w:val="superscript"/>
        </w:rPr>
        <w:t>[</w:t>
      </w:r>
      <w:r w:rsidRPr="00634BD0">
        <w:rPr>
          <w:rStyle w:val="a9"/>
          <w:rFonts w:ascii="Times New Roman" w:hAnsi="Times New Roman" w:cs="Times New Roman"/>
          <w:sz w:val="24"/>
          <w:szCs w:val="24"/>
        </w:rPr>
        <w:endnoteReference w:id="2"/>
      </w:r>
      <w:r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w:t>
      </w:r>
      <w:r w:rsidR="00F82C29" w:rsidRPr="00634BD0">
        <w:rPr>
          <w:rFonts w:ascii="Times New Roman" w:hAnsi="Times New Roman" w:cs="Times New Roman"/>
          <w:sz w:val="24"/>
          <w:szCs w:val="24"/>
        </w:rPr>
        <w:t>北京大学医学部（</w:t>
      </w:r>
      <w:r w:rsidRPr="00634BD0">
        <w:rPr>
          <w:rFonts w:ascii="Times New Roman" w:hAnsi="Times New Roman" w:cs="Times New Roman"/>
          <w:sz w:val="24"/>
          <w:szCs w:val="24"/>
        </w:rPr>
        <w:t>以下</w:t>
      </w:r>
      <w:r w:rsidR="00F82C29" w:rsidRPr="00634BD0">
        <w:rPr>
          <w:rFonts w:ascii="Times New Roman" w:hAnsi="Times New Roman" w:cs="Times New Roman"/>
          <w:sz w:val="24"/>
          <w:szCs w:val="24"/>
        </w:rPr>
        <w:t>简称</w:t>
      </w:r>
      <w:r w:rsidR="00F82C29" w:rsidRPr="00634BD0">
        <w:rPr>
          <w:rFonts w:ascii="Times New Roman" w:hAnsi="Times New Roman" w:cs="Times New Roman"/>
          <w:sz w:val="24"/>
          <w:szCs w:val="24"/>
        </w:rPr>
        <w:t>“</w:t>
      </w:r>
      <w:r w:rsidR="00F82C29" w:rsidRPr="00634BD0">
        <w:rPr>
          <w:rFonts w:ascii="Times New Roman" w:hAnsi="Times New Roman" w:cs="Times New Roman"/>
          <w:sz w:val="24"/>
          <w:szCs w:val="24"/>
        </w:rPr>
        <w:t>北医</w:t>
      </w:r>
      <w:r w:rsidR="00F82C29" w:rsidRPr="00634BD0">
        <w:rPr>
          <w:rFonts w:ascii="Times New Roman" w:hAnsi="Times New Roman" w:cs="Times New Roman"/>
          <w:sz w:val="24"/>
          <w:szCs w:val="24"/>
        </w:rPr>
        <w:t>”</w:t>
      </w:r>
      <w:r w:rsidR="00F82C29" w:rsidRPr="00634BD0">
        <w:rPr>
          <w:rFonts w:ascii="Times New Roman" w:hAnsi="Times New Roman" w:cs="Times New Roman"/>
          <w:sz w:val="24"/>
          <w:szCs w:val="24"/>
        </w:rPr>
        <w:t>）作为国内医学界首屈一指的医学院所，</w:t>
      </w:r>
      <w:r w:rsidRPr="00634BD0">
        <w:rPr>
          <w:rFonts w:ascii="Times New Roman" w:hAnsi="Times New Roman" w:cs="Times New Roman"/>
          <w:sz w:val="24"/>
          <w:szCs w:val="24"/>
        </w:rPr>
        <w:t>十分重视人才的引进和培养。</w:t>
      </w:r>
    </w:p>
    <w:p w:rsidR="005C2AB1" w:rsidRPr="00634BD0" w:rsidRDefault="005D5C0B" w:rsidP="00634BD0">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sz w:val="24"/>
          <w:szCs w:val="24"/>
        </w:rPr>
        <w:lastRenderedPageBreak/>
        <w:t>本土科研人才</w:t>
      </w:r>
      <w:r w:rsidR="005C2AB1" w:rsidRPr="00634BD0">
        <w:rPr>
          <w:rFonts w:ascii="Times New Roman" w:hAnsi="Times New Roman" w:cs="Times New Roman"/>
          <w:sz w:val="24"/>
          <w:szCs w:val="24"/>
        </w:rPr>
        <w:t>，是指在本国、本区域和本单位工作岗位服务多年的现有</w:t>
      </w:r>
      <w:r w:rsidR="00320329">
        <w:rPr>
          <w:rFonts w:ascii="Times New Roman" w:hAnsi="Times New Roman" w:cs="Times New Roman" w:hint="eastAsia"/>
          <w:sz w:val="24"/>
          <w:szCs w:val="24"/>
        </w:rPr>
        <w:t>科研</w:t>
      </w:r>
      <w:r w:rsidR="005C2AB1" w:rsidRPr="00634BD0">
        <w:rPr>
          <w:rFonts w:ascii="Times New Roman" w:hAnsi="Times New Roman" w:cs="Times New Roman"/>
          <w:sz w:val="24"/>
          <w:szCs w:val="24"/>
        </w:rPr>
        <w:t>人才。</w:t>
      </w:r>
      <w:r w:rsidR="00DC5B20">
        <w:rPr>
          <w:rFonts w:ascii="Times New Roman" w:hAnsi="Times New Roman" w:cs="Times New Roman"/>
          <w:sz w:val="24"/>
          <w:szCs w:val="24"/>
        </w:rPr>
        <w:t>海外科研人才</w:t>
      </w:r>
      <w:r w:rsidR="005C2AB1" w:rsidRPr="00634BD0">
        <w:rPr>
          <w:rFonts w:ascii="Times New Roman" w:hAnsi="Times New Roman" w:cs="Times New Roman"/>
          <w:sz w:val="24"/>
          <w:szCs w:val="24"/>
        </w:rPr>
        <w:t>是国家引进的海外高层次</w:t>
      </w:r>
      <w:r w:rsidR="00320329">
        <w:rPr>
          <w:rFonts w:ascii="Times New Roman" w:hAnsi="Times New Roman" w:cs="Times New Roman" w:hint="eastAsia"/>
          <w:sz w:val="24"/>
          <w:szCs w:val="24"/>
        </w:rPr>
        <w:t>科研</w:t>
      </w:r>
      <w:r w:rsidR="005C2AB1" w:rsidRPr="00634BD0">
        <w:rPr>
          <w:rFonts w:ascii="Times New Roman" w:hAnsi="Times New Roman" w:cs="Times New Roman"/>
          <w:sz w:val="24"/>
          <w:szCs w:val="24"/>
        </w:rPr>
        <w:t>人才，</w:t>
      </w:r>
      <w:r w:rsidR="001A1466" w:rsidRPr="00634BD0">
        <w:rPr>
          <w:rFonts w:ascii="Times New Roman" w:hAnsi="Times New Roman" w:cs="Times New Roman"/>
          <w:sz w:val="24"/>
          <w:szCs w:val="24"/>
        </w:rPr>
        <w:t>海外高层次</w:t>
      </w:r>
      <w:r w:rsidR="00320329">
        <w:rPr>
          <w:rFonts w:ascii="Times New Roman" w:hAnsi="Times New Roman" w:cs="Times New Roman" w:hint="eastAsia"/>
          <w:sz w:val="24"/>
          <w:szCs w:val="24"/>
        </w:rPr>
        <w:t>科研</w:t>
      </w:r>
      <w:r w:rsidR="001A1466" w:rsidRPr="00634BD0">
        <w:rPr>
          <w:rFonts w:ascii="Times New Roman" w:hAnsi="Times New Roman" w:cs="Times New Roman"/>
          <w:sz w:val="24"/>
          <w:szCs w:val="24"/>
        </w:rPr>
        <w:t>人才资源是相对于本土高层次</w:t>
      </w:r>
      <w:r w:rsidR="00320329">
        <w:rPr>
          <w:rFonts w:ascii="Times New Roman" w:hAnsi="Times New Roman" w:cs="Times New Roman" w:hint="eastAsia"/>
          <w:sz w:val="24"/>
          <w:szCs w:val="24"/>
        </w:rPr>
        <w:t>科研</w:t>
      </w:r>
      <w:r w:rsidR="001A1466" w:rsidRPr="00634BD0">
        <w:rPr>
          <w:rFonts w:ascii="Times New Roman" w:hAnsi="Times New Roman" w:cs="Times New Roman"/>
          <w:sz w:val="24"/>
          <w:szCs w:val="24"/>
        </w:rPr>
        <w:t>人才而言，身处海外、具有海外工作、</w:t>
      </w:r>
      <w:r w:rsidR="00172421">
        <w:rPr>
          <w:rFonts w:ascii="Times New Roman" w:hAnsi="Times New Roman" w:cs="Times New Roman" w:hint="eastAsia"/>
          <w:sz w:val="24"/>
          <w:szCs w:val="24"/>
        </w:rPr>
        <w:t>学习</w:t>
      </w:r>
      <w:r w:rsidR="001A1466" w:rsidRPr="00634BD0">
        <w:rPr>
          <w:rFonts w:ascii="Times New Roman" w:hAnsi="Times New Roman" w:cs="Times New Roman"/>
          <w:sz w:val="24"/>
          <w:szCs w:val="24"/>
        </w:rPr>
        <w:t>经历背景的高层次</w:t>
      </w:r>
      <w:r w:rsidR="00320329">
        <w:rPr>
          <w:rFonts w:ascii="Times New Roman" w:hAnsi="Times New Roman" w:cs="Times New Roman" w:hint="eastAsia"/>
          <w:sz w:val="24"/>
          <w:szCs w:val="24"/>
        </w:rPr>
        <w:t>科研</w:t>
      </w:r>
      <w:r w:rsidR="001A1466" w:rsidRPr="00634BD0">
        <w:rPr>
          <w:rFonts w:ascii="Times New Roman" w:hAnsi="Times New Roman" w:cs="Times New Roman"/>
          <w:sz w:val="24"/>
          <w:szCs w:val="24"/>
        </w:rPr>
        <w:t>人才资源。</w:t>
      </w:r>
      <w:r w:rsidR="005C2AB1" w:rsidRPr="00634BD0">
        <w:rPr>
          <w:rFonts w:ascii="Times New Roman" w:hAnsi="Times New Roman" w:cs="Times New Roman"/>
          <w:sz w:val="24"/>
          <w:szCs w:val="24"/>
        </w:rPr>
        <w:t>相较于</w:t>
      </w:r>
      <w:r w:rsidR="00DC5B20">
        <w:rPr>
          <w:rFonts w:ascii="Times New Roman" w:hAnsi="Times New Roman" w:cs="Times New Roman"/>
          <w:sz w:val="24"/>
          <w:szCs w:val="24"/>
        </w:rPr>
        <w:t>海外科研人才</w:t>
      </w:r>
      <w:r w:rsidR="005C2AB1" w:rsidRPr="00634BD0">
        <w:rPr>
          <w:rFonts w:ascii="Times New Roman" w:hAnsi="Times New Roman" w:cs="Times New Roman"/>
          <w:sz w:val="24"/>
          <w:szCs w:val="24"/>
        </w:rPr>
        <w:t>，</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具有知情广、易使用、潜力大、稳定性强等特点</w:t>
      </w:r>
      <w:r w:rsidR="005C2AB1" w:rsidRPr="00634BD0">
        <w:rPr>
          <w:rFonts w:ascii="Times New Roman" w:hAnsi="Times New Roman" w:cs="Times New Roman"/>
          <w:sz w:val="24"/>
          <w:szCs w:val="24"/>
          <w:vertAlign w:val="superscript"/>
        </w:rPr>
        <w:t>[</w:t>
      </w:r>
      <w:fldSimple w:instr=" NOTEREF _Ref468017025 \h  \* MERGEFORMAT ">
        <w:r w:rsidR="005C2AB1" w:rsidRPr="00634BD0">
          <w:t>1</w:t>
        </w:r>
      </w:fldSimple>
      <w:r w:rsidR="005C2AB1" w:rsidRPr="00634BD0">
        <w:rPr>
          <w:rFonts w:ascii="Times New Roman" w:hAnsi="Times New Roman" w:cs="Times New Roman"/>
          <w:sz w:val="24"/>
          <w:szCs w:val="24"/>
          <w:vertAlign w:val="superscript"/>
        </w:rPr>
        <w:t>]</w:t>
      </w:r>
      <w:r w:rsidR="005C2AB1" w:rsidRPr="00634BD0">
        <w:rPr>
          <w:rFonts w:ascii="Times New Roman" w:hAnsi="Times New Roman" w:cs="Times New Roman"/>
          <w:sz w:val="24"/>
          <w:szCs w:val="24"/>
        </w:rPr>
        <w:t>，</w:t>
      </w:r>
      <w:proofErr w:type="gramStart"/>
      <w:r w:rsidR="005C2AB1" w:rsidRPr="00634BD0">
        <w:rPr>
          <w:rFonts w:ascii="Times New Roman" w:hAnsi="Times New Roman" w:cs="Times New Roman"/>
          <w:sz w:val="24"/>
          <w:szCs w:val="24"/>
        </w:rPr>
        <w:t>故重视</w:t>
      </w:r>
      <w:proofErr w:type="gramEnd"/>
      <w:r w:rsidR="005C2AB1" w:rsidRPr="00634BD0">
        <w:rPr>
          <w:rFonts w:ascii="Times New Roman" w:hAnsi="Times New Roman" w:cs="Times New Roman"/>
          <w:sz w:val="24"/>
          <w:szCs w:val="24"/>
        </w:rPr>
        <w:t>对</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的政策制定，改善</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的工作待遇和生活条件对于我国及高校的人才培养至关重要。北医</w:t>
      </w:r>
      <w:r w:rsidR="00DF73C9" w:rsidRPr="00634BD0">
        <w:rPr>
          <w:rFonts w:ascii="Times New Roman" w:hAnsi="Times New Roman" w:cs="Times New Roman"/>
          <w:sz w:val="24"/>
          <w:szCs w:val="24"/>
        </w:rPr>
        <w:t>接收</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情况调研课题组通过发放问卷的形式对</w:t>
      </w:r>
      <w:r w:rsidR="005C2AB1" w:rsidRPr="00634BD0">
        <w:rPr>
          <w:rFonts w:ascii="Times New Roman" w:hAnsi="Times New Roman" w:cs="Times New Roman"/>
          <w:sz w:val="24"/>
          <w:szCs w:val="24"/>
        </w:rPr>
        <w:t>200</w:t>
      </w:r>
      <w:r w:rsidR="00217BA0">
        <w:rPr>
          <w:rFonts w:ascii="Times New Roman" w:hAnsi="Times New Roman" w:cs="Times New Roman" w:hint="eastAsia"/>
          <w:sz w:val="24"/>
          <w:szCs w:val="24"/>
        </w:rPr>
        <w:t>6</w:t>
      </w:r>
      <w:r w:rsidR="005C2AB1" w:rsidRPr="00634BD0">
        <w:rPr>
          <w:rFonts w:ascii="Times New Roman" w:hAnsi="Times New Roman" w:cs="Times New Roman"/>
          <w:sz w:val="24"/>
          <w:szCs w:val="24"/>
        </w:rPr>
        <w:t>到</w:t>
      </w:r>
      <w:r w:rsidR="005C2AB1" w:rsidRPr="00634BD0">
        <w:rPr>
          <w:rFonts w:ascii="Times New Roman" w:hAnsi="Times New Roman" w:cs="Times New Roman"/>
          <w:sz w:val="24"/>
          <w:szCs w:val="24"/>
        </w:rPr>
        <w:t>2015</w:t>
      </w:r>
      <w:r w:rsidR="005C2AB1" w:rsidRPr="00634BD0">
        <w:rPr>
          <w:rFonts w:ascii="Times New Roman" w:hAnsi="Times New Roman" w:cs="Times New Roman"/>
          <w:sz w:val="24"/>
          <w:szCs w:val="24"/>
        </w:rPr>
        <w:t>十年间北医接收</w:t>
      </w:r>
      <w:r>
        <w:rPr>
          <w:rFonts w:ascii="Times New Roman" w:hAnsi="Times New Roman" w:cs="Times New Roman"/>
          <w:sz w:val="24"/>
          <w:szCs w:val="24"/>
        </w:rPr>
        <w:t>本土科研人才</w:t>
      </w:r>
      <w:r w:rsidR="00E40881">
        <w:rPr>
          <w:rFonts w:ascii="Times New Roman" w:hAnsi="Times New Roman" w:cs="Times New Roman"/>
          <w:sz w:val="24"/>
          <w:szCs w:val="24"/>
        </w:rPr>
        <w:t>的情况进行了调查</w:t>
      </w:r>
      <w:r w:rsidR="00E40881">
        <w:rPr>
          <w:rFonts w:ascii="Times New Roman" w:hAnsi="Times New Roman" w:cs="Times New Roman" w:hint="eastAsia"/>
          <w:sz w:val="24"/>
          <w:szCs w:val="24"/>
        </w:rPr>
        <w:t>，</w:t>
      </w:r>
      <w:r w:rsidR="00E40881" w:rsidRPr="00E40881">
        <w:rPr>
          <w:rFonts w:ascii="Times New Roman" w:hAnsi="Times New Roman" w:cs="Times New Roman" w:hint="eastAsia"/>
          <w:sz w:val="24"/>
          <w:szCs w:val="24"/>
        </w:rPr>
        <w:t>发放</w:t>
      </w:r>
      <w:r w:rsidR="00E40881">
        <w:rPr>
          <w:rFonts w:ascii="Times New Roman" w:hAnsi="Times New Roman" w:cs="Times New Roman" w:hint="eastAsia"/>
          <w:sz w:val="24"/>
          <w:szCs w:val="24"/>
        </w:rPr>
        <w:t>问卷</w:t>
      </w:r>
      <w:r w:rsidR="00E40881" w:rsidRPr="00E40881">
        <w:rPr>
          <w:rFonts w:ascii="Times New Roman" w:hAnsi="Times New Roman" w:cs="Times New Roman"/>
          <w:sz w:val="24"/>
          <w:szCs w:val="24"/>
        </w:rPr>
        <w:t>176</w:t>
      </w:r>
      <w:r w:rsidR="00E40881">
        <w:rPr>
          <w:rFonts w:ascii="Times New Roman" w:hAnsi="Times New Roman" w:cs="Times New Roman" w:hint="eastAsia"/>
          <w:sz w:val="24"/>
          <w:szCs w:val="24"/>
        </w:rPr>
        <w:t>份，实际</w:t>
      </w:r>
      <w:r w:rsidR="00E40881" w:rsidRPr="00E40881">
        <w:rPr>
          <w:rFonts w:ascii="Times New Roman" w:hAnsi="Times New Roman" w:cs="Times New Roman" w:hint="eastAsia"/>
          <w:sz w:val="24"/>
          <w:szCs w:val="24"/>
        </w:rPr>
        <w:t>收回</w:t>
      </w:r>
      <w:r w:rsidR="00E40881" w:rsidRPr="00E40881">
        <w:rPr>
          <w:rFonts w:ascii="Times New Roman" w:hAnsi="Times New Roman" w:cs="Times New Roman"/>
          <w:sz w:val="24"/>
          <w:szCs w:val="24"/>
        </w:rPr>
        <w:t>138</w:t>
      </w:r>
      <w:r w:rsidR="00E40881" w:rsidRPr="00E40881">
        <w:rPr>
          <w:rFonts w:ascii="Times New Roman" w:hAnsi="Times New Roman" w:cs="Times New Roman" w:hint="eastAsia"/>
          <w:sz w:val="24"/>
          <w:szCs w:val="24"/>
        </w:rPr>
        <w:t>份</w:t>
      </w:r>
      <w:r w:rsidR="00E40881">
        <w:rPr>
          <w:rFonts w:ascii="Times New Roman" w:hAnsi="Times New Roman" w:cs="Times New Roman" w:hint="eastAsia"/>
          <w:sz w:val="24"/>
          <w:szCs w:val="24"/>
        </w:rPr>
        <w:t>，有效问卷</w:t>
      </w:r>
      <w:r w:rsidR="00E40881">
        <w:rPr>
          <w:rFonts w:ascii="Times New Roman" w:hAnsi="Times New Roman" w:cs="Times New Roman" w:hint="eastAsia"/>
          <w:sz w:val="24"/>
          <w:szCs w:val="24"/>
        </w:rPr>
        <w:t>138</w:t>
      </w:r>
      <w:r w:rsidR="00E40881">
        <w:rPr>
          <w:rFonts w:ascii="Times New Roman" w:hAnsi="Times New Roman" w:cs="Times New Roman" w:hint="eastAsia"/>
          <w:sz w:val="24"/>
          <w:szCs w:val="24"/>
        </w:rPr>
        <w:t>份。</w:t>
      </w:r>
      <w:r w:rsidR="005C2AB1" w:rsidRPr="00634BD0">
        <w:rPr>
          <w:rFonts w:ascii="Times New Roman" w:hAnsi="Times New Roman" w:cs="Times New Roman"/>
          <w:sz w:val="24"/>
          <w:szCs w:val="24"/>
        </w:rPr>
        <w:t>通过对结果的汇总分析了解到北医十年间</w:t>
      </w:r>
      <w:r w:rsidR="00DF73C9">
        <w:rPr>
          <w:rFonts w:ascii="Times New Roman" w:hAnsi="Times New Roman" w:cs="Times New Roman" w:hint="eastAsia"/>
          <w:sz w:val="24"/>
          <w:szCs w:val="24"/>
        </w:rPr>
        <w:t>接收的</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工作和生活情况，并对其现有问题提出发展建议，旨在充分发挥</w:t>
      </w:r>
      <w:r>
        <w:rPr>
          <w:rFonts w:ascii="Times New Roman" w:hAnsi="Times New Roman" w:cs="Times New Roman"/>
          <w:sz w:val="24"/>
          <w:szCs w:val="24"/>
        </w:rPr>
        <w:t>本土科研人才</w:t>
      </w:r>
      <w:r w:rsidR="005C2AB1" w:rsidRPr="00634BD0">
        <w:rPr>
          <w:rFonts w:ascii="Times New Roman" w:hAnsi="Times New Roman" w:cs="Times New Roman"/>
          <w:sz w:val="24"/>
          <w:szCs w:val="24"/>
        </w:rPr>
        <w:t>的优势，为本单位和本地区的科研教学水平和科技创新能力做出贡献。</w:t>
      </w:r>
    </w:p>
    <w:p w:rsidR="00B12054" w:rsidRPr="00634BD0" w:rsidRDefault="005D5C0B" w:rsidP="00634BD0">
      <w:pPr>
        <w:pStyle w:val="2"/>
        <w:numPr>
          <w:ilvl w:val="0"/>
          <w:numId w:val="3"/>
        </w:numPr>
        <w:snapToGrid w:val="0"/>
        <w:spacing w:before="0" w:after="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本土科研人才</w:t>
      </w:r>
      <w:r w:rsidR="003C05B9" w:rsidRPr="00634BD0">
        <w:rPr>
          <w:rFonts w:ascii="Times New Roman" w:eastAsiaTheme="minorEastAsia" w:hAnsi="Times New Roman" w:cs="Times New Roman"/>
          <w:sz w:val="24"/>
          <w:szCs w:val="24"/>
        </w:rPr>
        <w:t>基本</w:t>
      </w:r>
      <w:r w:rsidR="00B12054" w:rsidRPr="00634BD0">
        <w:rPr>
          <w:rFonts w:ascii="Times New Roman" w:eastAsiaTheme="minorEastAsia" w:hAnsi="Times New Roman" w:cs="Times New Roman"/>
          <w:sz w:val="24"/>
          <w:szCs w:val="24"/>
        </w:rPr>
        <w:t>情况</w:t>
      </w:r>
    </w:p>
    <w:p w:rsidR="00B12054" w:rsidRPr="00634BD0" w:rsidRDefault="00B12054"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北医接收</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情况调研课题组通过发放问卷的形式调查了</w:t>
      </w:r>
      <w:r w:rsidRPr="00634BD0">
        <w:rPr>
          <w:rFonts w:ascii="Times New Roman" w:hAnsi="Times New Roman" w:cs="Times New Roman"/>
          <w:sz w:val="24"/>
          <w:szCs w:val="24"/>
        </w:rPr>
        <w:t>200</w:t>
      </w:r>
      <w:r w:rsidR="00DC5B20">
        <w:rPr>
          <w:rFonts w:ascii="Times New Roman" w:hAnsi="Times New Roman" w:cs="Times New Roman" w:hint="eastAsia"/>
          <w:sz w:val="24"/>
          <w:szCs w:val="24"/>
        </w:rPr>
        <w:t>6</w:t>
      </w:r>
      <w:r w:rsidR="00320329">
        <w:rPr>
          <w:rFonts w:ascii="Times New Roman" w:hAnsi="Times New Roman" w:cs="Times New Roman" w:hint="eastAsia"/>
          <w:sz w:val="24"/>
          <w:szCs w:val="24"/>
        </w:rPr>
        <w:t>—</w:t>
      </w:r>
      <w:r w:rsidRPr="00634BD0">
        <w:rPr>
          <w:rFonts w:ascii="Times New Roman" w:hAnsi="Times New Roman" w:cs="Times New Roman"/>
          <w:sz w:val="24"/>
          <w:szCs w:val="24"/>
        </w:rPr>
        <w:t>2015</w:t>
      </w:r>
      <w:r w:rsidRPr="00634BD0">
        <w:rPr>
          <w:rFonts w:ascii="Times New Roman" w:hAnsi="Times New Roman" w:cs="Times New Roman"/>
          <w:sz w:val="24"/>
          <w:szCs w:val="24"/>
        </w:rPr>
        <w:t>十年间北医接收</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的现状。十年间，北医共接收</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182</w:t>
      </w:r>
      <w:r w:rsidRPr="00634BD0">
        <w:rPr>
          <w:rFonts w:ascii="Times New Roman" w:hAnsi="Times New Roman" w:cs="Times New Roman"/>
          <w:sz w:val="24"/>
          <w:szCs w:val="24"/>
        </w:rPr>
        <w:t>名，</w:t>
      </w:r>
      <w:r w:rsidR="00BE5AF6" w:rsidRPr="00634BD0">
        <w:rPr>
          <w:rFonts w:ascii="Times New Roman" w:hAnsi="Times New Roman" w:cs="Times New Roman"/>
          <w:sz w:val="24"/>
          <w:szCs w:val="24"/>
        </w:rPr>
        <w:t>各年度接收的</w:t>
      </w:r>
      <w:r w:rsidR="005D5C0B">
        <w:rPr>
          <w:rFonts w:ascii="Times New Roman" w:hAnsi="Times New Roman" w:cs="Times New Roman"/>
          <w:sz w:val="24"/>
          <w:szCs w:val="24"/>
        </w:rPr>
        <w:t>本土科研人才</w:t>
      </w:r>
      <w:r w:rsidR="00BE5AF6" w:rsidRPr="00634BD0">
        <w:rPr>
          <w:rFonts w:ascii="Times New Roman" w:hAnsi="Times New Roman" w:cs="Times New Roman"/>
          <w:sz w:val="24"/>
          <w:szCs w:val="24"/>
        </w:rPr>
        <w:t>数量均有波动，不过</w:t>
      </w:r>
      <w:r w:rsidR="00872E74" w:rsidRPr="00634BD0">
        <w:rPr>
          <w:rFonts w:ascii="Times New Roman" w:hAnsi="Times New Roman" w:cs="Times New Roman"/>
          <w:sz w:val="24"/>
          <w:szCs w:val="24"/>
        </w:rPr>
        <w:t>近两年接收的人才数量均低于十年内的平均水平，且</w:t>
      </w:r>
      <w:r w:rsidR="00BE5AF6" w:rsidRPr="00634BD0">
        <w:rPr>
          <w:rFonts w:ascii="Times New Roman" w:hAnsi="Times New Roman" w:cs="Times New Roman"/>
          <w:sz w:val="24"/>
          <w:szCs w:val="24"/>
        </w:rPr>
        <w:t>以</w:t>
      </w:r>
      <w:r w:rsidR="00BE5AF6" w:rsidRPr="00634BD0">
        <w:rPr>
          <w:rFonts w:ascii="Times New Roman" w:hAnsi="Times New Roman" w:cs="Times New Roman"/>
          <w:sz w:val="24"/>
          <w:szCs w:val="24"/>
        </w:rPr>
        <w:t>2014</w:t>
      </w:r>
      <w:r w:rsidR="00BE5AF6" w:rsidRPr="00634BD0">
        <w:rPr>
          <w:rFonts w:ascii="Times New Roman" w:hAnsi="Times New Roman" w:cs="Times New Roman"/>
          <w:sz w:val="24"/>
          <w:szCs w:val="24"/>
        </w:rPr>
        <w:t>年接收的人才数量最少</w:t>
      </w:r>
      <w:r w:rsidR="00320329">
        <w:rPr>
          <w:rFonts w:ascii="Times New Roman" w:hAnsi="Times New Roman" w:cs="Times New Roman"/>
          <w:sz w:val="24"/>
          <w:szCs w:val="24"/>
        </w:rPr>
        <w:t>（</w:t>
      </w:r>
      <w:r w:rsidR="00872E74" w:rsidRPr="00634BD0">
        <w:rPr>
          <w:rFonts w:ascii="Times New Roman" w:hAnsi="Times New Roman" w:cs="Times New Roman"/>
          <w:sz w:val="24"/>
          <w:szCs w:val="24"/>
        </w:rPr>
        <w:t>图</w:t>
      </w:r>
      <w:r w:rsidR="00872E74" w:rsidRPr="00634BD0">
        <w:rPr>
          <w:rFonts w:ascii="Times New Roman" w:hAnsi="Times New Roman" w:cs="Times New Roman"/>
          <w:sz w:val="24"/>
          <w:szCs w:val="24"/>
        </w:rPr>
        <w:t>1</w:t>
      </w:r>
      <w:r w:rsidR="00872E74" w:rsidRPr="00634BD0">
        <w:rPr>
          <w:rFonts w:ascii="Times New Roman" w:hAnsi="Times New Roman" w:cs="Times New Roman"/>
          <w:sz w:val="24"/>
          <w:szCs w:val="24"/>
        </w:rPr>
        <w:t>）</w:t>
      </w:r>
      <w:r w:rsidR="00E40881" w:rsidRPr="00E40881">
        <w:rPr>
          <w:rFonts w:ascii="Times New Roman" w:hAnsi="Times New Roman" w:cs="Times New Roman" w:hint="eastAsia"/>
          <w:sz w:val="24"/>
          <w:szCs w:val="24"/>
        </w:rPr>
        <w:t>，这与北医近几年实行人事制度改革密切相关</w:t>
      </w:r>
      <w:r w:rsidR="00BE5AF6" w:rsidRPr="00634BD0">
        <w:rPr>
          <w:rFonts w:ascii="Times New Roman" w:hAnsi="Times New Roman" w:cs="Times New Roman"/>
          <w:sz w:val="24"/>
          <w:szCs w:val="24"/>
        </w:rPr>
        <w:t>。</w:t>
      </w:r>
    </w:p>
    <w:p w:rsidR="00BE5AF6" w:rsidRPr="00634BD0" w:rsidRDefault="00BE5AF6" w:rsidP="00634BD0">
      <w:pPr>
        <w:snapToGrid w:val="0"/>
        <w:spacing w:line="276" w:lineRule="auto"/>
        <w:ind w:firstLine="420"/>
        <w:contextualSpacing/>
        <w:jc w:val="center"/>
        <w:rPr>
          <w:rFonts w:ascii="Times New Roman" w:hAnsi="Times New Roman" w:cs="Times New Roman"/>
          <w:sz w:val="24"/>
          <w:szCs w:val="24"/>
        </w:rPr>
      </w:pPr>
      <w:r w:rsidRPr="00634BD0">
        <w:rPr>
          <w:rFonts w:ascii="Times New Roman" w:hAnsi="Times New Roman" w:cs="Times New Roman"/>
          <w:noProof/>
          <w:sz w:val="24"/>
          <w:szCs w:val="24"/>
        </w:rPr>
        <w:drawing>
          <wp:inline distT="0" distB="0" distL="0" distR="0">
            <wp:extent cx="3664916" cy="2055571"/>
            <wp:effectExtent l="0" t="0" r="0" b="19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5AF6" w:rsidRPr="00634BD0" w:rsidRDefault="00BE5AF6" w:rsidP="00634BD0">
      <w:pPr>
        <w:pStyle w:val="a5"/>
        <w:numPr>
          <w:ilvl w:val="0"/>
          <w:numId w:val="4"/>
        </w:numPr>
        <w:snapToGrid w:val="0"/>
        <w:spacing w:line="276" w:lineRule="auto"/>
        <w:ind w:firstLineChars="0"/>
        <w:contextualSpacing/>
        <w:jc w:val="center"/>
        <w:rPr>
          <w:rFonts w:ascii="Times New Roman" w:hAnsi="Times New Roman" w:cs="Times New Roman"/>
          <w:b/>
          <w:sz w:val="24"/>
          <w:szCs w:val="24"/>
        </w:rPr>
      </w:pPr>
      <w:r w:rsidRPr="00634BD0">
        <w:rPr>
          <w:rFonts w:ascii="Times New Roman" w:hAnsi="Times New Roman" w:cs="Times New Roman"/>
          <w:b/>
          <w:sz w:val="24"/>
          <w:szCs w:val="24"/>
        </w:rPr>
        <w:t>2006-2015</w:t>
      </w:r>
      <w:r w:rsidRPr="00634BD0">
        <w:rPr>
          <w:rFonts w:ascii="Times New Roman" w:hAnsi="Times New Roman" w:cs="Times New Roman"/>
          <w:b/>
          <w:sz w:val="24"/>
          <w:szCs w:val="24"/>
        </w:rPr>
        <w:t>年各年度接收</w:t>
      </w:r>
      <w:r w:rsidR="005D5C0B">
        <w:rPr>
          <w:rFonts w:ascii="Times New Roman" w:hAnsi="Times New Roman" w:cs="Times New Roman"/>
          <w:b/>
          <w:sz w:val="24"/>
          <w:szCs w:val="24"/>
        </w:rPr>
        <w:t>本土科研人才</w:t>
      </w:r>
      <w:r w:rsidRPr="00634BD0">
        <w:rPr>
          <w:rFonts w:ascii="Times New Roman" w:hAnsi="Times New Roman" w:cs="Times New Roman"/>
          <w:b/>
          <w:sz w:val="24"/>
          <w:szCs w:val="24"/>
        </w:rPr>
        <w:t>情况</w:t>
      </w:r>
    </w:p>
    <w:p w:rsidR="00981647" w:rsidRPr="00634BD0" w:rsidRDefault="00320329" w:rsidP="00634BD0">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hint="eastAsia"/>
          <w:sz w:val="24"/>
          <w:szCs w:val="24"/>
        </w:rPr>
        <w:t>—</w:t>
      </w:r>
      <w:r w:rsidR="00AD25B7" w:rsidRPr="00634BD0">
        <w:rPr>
          <w:rFonts w:ascii="Times New Roman" w:hAnsi="Times New Roman" w:cs="Times New Roman"/>
          <w:sz w:val="24"/>
          <w:szCs w:val="24"/>
        </w:rPr>
        <w:t>2015</w:t>
      </w:r>
      <w:r w:rsidR="00AD25B7" w:rsidRPr="00634BD0">
        <w:rPr>
          <w:rFonts w:ascii="Times New Roman" w:hAnsi="Times New Roman" w:cs="Times New Roman"/>
          <w:sz w:val="24"/>
          <w:szCs w:val="24"/>
        </w:rPr>
        <w:t>年</w:t>
      </w:r>
      <w:r w:rsidR="00981647" w:rsidRPr="00634BD0">
        <w:rPr>
          <w:rFonts w:ascii="Times New Roman" w:hAnsi="Times New Roman" w:cs="Times New Roman"/>
          <w:sz w:val="24"/>
          <w:szCs w:val="24"/>
        </w:rPr>
        <w:t>间北医</w:t>
      </w:r>
      <w:r w:rsidR="005D5C0B">
        <w:rPr>
          <w:rFonts w:ascii="Times New Roman" w:hAnsi="Times New Roman" w:cs="Times New Roman"/>
          <w:sz w:val="24"/>
          <w:szCs w:val="24"/>
        </w:rPr>
        <w:t>本土科研人才</w:t>
      </w:r>
      <w:r w:rsidR="00981647" w:rsidRPr="00634BD0">
        <w:rPr>
          <w:rFonts w:ascii="Times New Roman" w:hAnsi="Times New Roman" w:cs="Times New Roman"/>
          <w:sz w:val="24"/>
          <w:szCs w:val="24"/>
        </w:rPr>
        <w:t>的来源方式主要分为</w:t>
      </w:r>
      <w:r w:rsidR="00217BA0">
        <w:rPr>
          <w:rFonts w:ascii="Times New Roman" w:hAnsi="Times New Roman" w:cs="Times New Roman" w:hint="eastAsia"/>
          <w:sz w:val="24"/>
          <w:szCs w:val="24"/>
        </w:rPr>
        <w:t>四</w:t>
      </w:r>
      <w:r w:rsidR="00981647" w:rsidRPr="00634BD0">
        <w:rPr>
          <w:rFonts w:ascii="Times New Roman" w:hAnsi="Times New Roman" w:cs="Times New Roman"/>
          <w:sz w:val="24"/>
          <w:szCs w:val="24"/>
        </w:rPr>
        <w:t>类：</w:t>
      </w:r>
      <w:r w:rsidR="00172421" w:rsidRPr="00634BD0">
        <w:rPr>
          <w:rFonts w:ascii="Times New Roman" w:hAnsi="Times New Roman" w:cs="Times New Roman"/>
          <w:sz w:val="24"/>
          <w:szCs w:val="24"/>
        </w:rPr>
        <w:t>毕业分配、博士后出站、</w:t>
      </w:r>
      <w:r w:rsidR="00981647" w:rsidRPr="00634BD0">
        <w:rPr>
          <w:rFonts w:ascii="Times New Roman" w:hAnsi="Times New Roman" w:cs="Times New Roman"/>
          <w:sz w:val="24"/>
          <w:szCs w:val="24"/>
        </w:rPr>
        <w:t>本市外单位调入、京外调干。其中毕业分配人数最多</w:t>
      </w:r>
      <w:r w:rsidR="0016753C" w:rsidRPr="00634BD0">
        <w:rPr>
          <w:rFonts w:ascii="Times New Roman" w:hAnsi="Times New Roman" w:cs="Times New Roman"/>
          <w:sz w:val="24"/>
          <w:szCs w:val="24"/>
        </w:rPr>
        <w:t>为</w:t>
      </w:r>
      <w:r w:rsidR="0016753C" w:rsidRPr="00634BD0">
        <w:rPr>
          <w:rFonts w:ascii="Times New Roman" w:hAnsi="Times New Roman" w:cs="Times New Roman"/>
          <w:sz w:val="24"/>
          <w:szCs w:val="24"/>
        </w:rPr>
        <w:t>124</w:t>
      </w:r>
      <w:r w:rsidR="0016753C" w:rsidRPr="00634BD0">
        <w:rPr>
          <w:rFonts w:ascii="Times New Roman" w:hAnsi="Times New Roman" w:cs="Times New Roman"/>
          <w:sz w:val="24"/>
          <w:szCs w:val="24"/>
        </w:rPr>
        <w:t>人</w:t>
      </w:r>
      <w:r w:rsidR="00981647" w:rsidRPr="00634BD0">
        <w:rPr>
          <w:rFonts w:ascii="Times New Roman" w:hAnsi="Times New Roman" w:cs="Times New Roman"/>
          <w:sz w:val="24"/>
          <w:szCs w:val="24"/>
        </w:rPr>
        <w:t>，占总人数的</w:t>
      </w:r>
      <w:r w:rsidR="00981647" w:rsidRPr="00634BD0">
        <w:rPr>
          <w:rFonts w:ascii="Times New Roman" w:hAnsi="Times New Roman" w:cs="Times New Roman"/>
          <w:sz w:val="24"/>
          <w:szCs w:val="24"/>
        </w:rPr>
        <w:t>68%</w:t>
      </w:r>
      <w:r w:rsidR="00981647" w:rsidRPr="00634BD0">
        <w:rPr>
          <w:rFonts w:ascii="Times New Roman" w:hAnsi="Times New Roman" w:cs="Times New Roman"/>
          <w:sz w:val="24"/>
          <w:szCs w:val="24"/>
        </w:rPr>
        <w:t>，其次是博士后出站</w:t>
      </w:r>
      <w:r w:rsidR="0016753C" w:rsidRPr="00634BD0">
        <w:rPr>
          <w:rFonts w:ascii="Times New Roman" w:hAnsi="Times New Roman" w:cs="Times New Roman"/>
          <w:sz w:val="24"/>
          <w:szCs w:val="24"/>
        </w:rPr>
        <w:t>31</w:t>
      </w:r>
      <w:r w:rsidR="0016753C" w:rsidRPr="00634BD0">
        <w:rPr>
          <w:rFonts w:ascii="Times New Roman" w:hAnsi="Times New Roman" w:cs="Times New Roman"/>
          <w:sz w:val="24"/>
          <w:szCs w:val="24"/>
        </w:rPr>
        <w:t>人</w:t>
      </w:r>
      <w:r w:rsidR="00981647" w:rsidRPr="00634BD0">
        <w:rPr>
          <w:rFonts w:ascii="Times New Roman" w:hAnsi="Times New Roman" w:cs="Times New Roman"/>
          <w:sz w:val="24"/>
          <w:szCs w:val="24"/>
        </w:rPr>
        <w:t>，占总人数的</w:t>
      </w:r>
      <w:r w:rsidR="00981647" w:rsidRPr="00634BD0">
        <w:rPr>
          <w:rFonts w:ascii="Times New Roman" w:hAnsi="Times New Roman" w:cs="Times New Roman"/>
          <w:sz w:val="24"/>
          <w:szCs w:val="24"/>
        </w:rPr>
        <w:t>17%</w:t>
      </w:r>
      <w:r w:rsidR="00981647" w:rsidRPr="00634BD0">
        <w:rPr>
          <w:rFonts w:ascii="Times New Roman" w:hAnsi="Times New Roman" w:cs="Times New Roman"/>
          <w:sz w:val="24"/>
          <w:szCs w:val="24"/>
        </w:rPr>
        <w:t>，本市外单位转入</w:t>
      </w:r>
      <w:r w:rsidR="0016753C" w:rsidRPr="00634BD0">
        <w:rPr>
          <w:rFonts w:ascii="Times New Roman" w:hAnsi="Times New Roman" w:cs="Times New Roman"/>
          <w:sz w:val="24"/>
          <w:szCs w:val="24"/>
        </w:rPr>
        <w:t>2</w:t>
      </w:r>
      <w:r w:rsidR="00E40881">
        <w:rPr>
          <w:rFonts w:ascii="Times New Roman" w:hAnsi="Times New Roman" w:cs="Times New Roman" w:hint="eastAsia"/>
          <w:sz w:val="24"/>
          <w:szCs w:val="24"/>
        </w:rPr>
        <w:t>5</w:t>
      </w:r>
      <w:r w:rsidR="0016753C" w:rsidRPr="00634BD0">
        <w:rPr>
          <w:rFonts w:ascii="Times New Roman" w:hAnsi="Times New Roman" w:cs="Times New Roman"/>
          <w:sz w:val="24"/>
          <w:szCs w:val="24"/>
        </w:rPr>
        <w:t>人，</w:t>
      </w:r>
      <w:r w:rsidR="00981647" w:rsidRPr="00634BD0">
        <w:rPr>
          <w:rFonts w:ascii="Times New Roman" w:hAnsi="Times New Roman" w:cs="Times New Roman"/>
          <w:sz w:val="24"/>
          <w:szCs w:val="24"/>
        </w:rPr>
        <w:t>占总人数的</w:t>
      </w:r>
      <w:r w:rsidR="00981647" w:rsidRPr="00634BD0">
        <w:rPr>
          <w:rFonts w:ascii="Times New Roman" w:hAnsi="Times New Roman" w:cs="Times New Roman"/>
          <w:sz w:val="24"/>
          <w:szCs w:val="24"/>
        </w:rPr>
        <w:t>13%</w:t>
      </w:r>
      <w:r w:rsidR="00981647" w:rsidRPr="00634BD0">
        <w:rPr>
          <w:rFonts w:ascii="Times New Roman" w:hAnsi="Times New Roman" w:cs="Times New Roman"/>
          <w:sz w:val="24"/>
          <w:szCs w:val="24"/>
        </w:rPr>
        <w:t>，京外调干</w:t>
      </w:r>
      <w:r w:rsidR="005B5CCD" w:rsidRPr="00634BD0">
        <w:rPr>
          <w:rFonts w:ascii="Times New Roman" w:hAnsi="Times New Roman" w:cs="Times New Roman"/>
          <w:sz w:val="24"/>
          <w:szCs w:val="24"/>
        </w:rPr>
        <w:t>2</w:t>
      </w:r>
      <w:r w:rsidR="005B5CCD" w:rsidRPr="00634BD0">
        <w:rPr>
          <w:rFonts w:ascii="Times New Roman" w:hAnsi="Times New Roman" w:cs="Times New Roman"/>
          <w:sz w:val="24"/>
          <w:szCs w:val="24"/>
        </w:rPr>
        <w:t>人，</w:t>
      </w:r>
      <w:r w:rsidR="00981647" w:rsidRPr="00634BD0">
        <w:rPr>
          <w:rFonts w:ascii="Times New Roman" w:hAnsi="Times New Roman" w:cs="Times New Roman"/>
          <w:sz w:val="24"/>
          <w:szCs w:val="24"/>
        </w:rPr>
        <w:t>占总人数的</w:t>
      </w:r>
      <w:r w:rsidR="00981647" w:rsidRPr="00634BD0">
        <w:rPr>
          <w:rFonts w:ascii="Times New Roman" w:hAnsi="Times New Roman" w:cs="Times New Roman"/>
          <w:sz w:val="24"/>
          <w:szCs w:val="24"/>
        </w:rPr>
        <w:t>2%</w:t>
      </w:r>
      <w:r w:rsidR="00E40881" w:rsidRPr="00E40881">
        <w:rPr>
          <w:rFonts w:ascii="Times New Roman" w:hAnsi="Times New Roman" w:cs="Times New Roman"/>
          <w:sz w:val="24"/>
          <w:szCs w:val="24"/>
        </w:rPr>
        <w:t>（图</w:t>
      </w:r>
      <w:r w:rsidR="00E40881">
        <w:rPr>
          <w:rFonts w:ascii="Times New Roman" w:hAnsi="Times New Roman" w:cs="Times New Roman" w:hint="eastAsia"/>
          <w:sz w:val="24"/>
          <w:szCs w:val="24"/>
        </w:rPr>
        <w:t>2</w:t>
      </w:r>
      <w:r w:rsidR="00E40881" w:rsidRPr="00E40881">
        <w:rPr>
          <w:rFonts w:ascii="Times New Roman" w:hAnsi="Times New Roman" w:cs="Times New Roman"/>
          <w:sz w:val="24"/>
          <w:szCs w:val="24"/>
        </w:rPr>
        <w:t>）</w:t>
      </w:r>
      <w:r w:rsidR="00981647" w:rsidRPr="00634BD0">
        <w:rPr>
          <w:rFonts w:ascii="Times New Roman" w:hAnsi="Times New Roman" w:cs="Times New Roman"/>
          <w:sz w:val="24"/>
          <w:szCs w:val="24"/>
        </w:rPr>
        <w:t>。</w:t>
      </w:r>
    </w:p>
    <w:p w:rsidR="00981647" w:rsidRPr="00634BD0" w:rsidRDefault="003A6C89" w:rsidP="00634BD0">
      <w:pPr>
        <w:snapToGrid w:val="0"/>
        <w:spacing w:line="276" w:lineRule="auto"/>
        <w:contextualSpacing/>
        <w:jc w:val="center"/>
        <w:rPr>
          <w:rFonts w:ascii="Times New Roman" w:hAnsi="Times New Roman" w:cs="Times New Roman"/>
          <w:sz w:val="24"/>
          <w:szCs w:val="24"/>
        </w:rPr>
      </w:pPr>
      <w:r>
        <w:rPr>
          <w:rFonts w:ascii="宋体" w:hAnsi="宋体" w:cs="宋体"/>
          <w:noProof/>
          <w:kern w:val="0"/>
          <w:sz w:val="24"/>
          <w:szCs w:val="24"/>
        </w:rPr>
        <w:lastRenderedPageBreak/>
        <w:drawing>
          <wp:inline distT="0" distB="0" distL="0" distR="0">
            <wp:extent cx="3733800" cy="2114550"/>
            <wp:effectExtent l="19050" t="0" r="0" b="0"/>
            <wp:docPr id="3" name="图片 1" descr="V@{5}4%O(V9@`H1FIXFQ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5}4%O(V9@`H1FIXFQTFL"/>
                    <pic:cNvPicPr>
                      <a:picLocks noChangeAspect="1" noChangeArrowheads="1"/>
                    </pic:cNvPicPr>
                  </pic:nvPicPr>
                  <pic:blipFill>
                    <a:blip r:embed="rId9" cstate="print"/>
                    <a:srcRect/>
                    <a:stretch>
                      <a:fillRect/>
                    </a:stretch>
                  </pic:blipFill>
                  <pic:spPr bwMode="auto">
                    <a:xfrm>
                      <a:off x="0" y="0"/>
                      <a:ext cx="3733800" cy="2114550"/>
                    </a:xfrm>
                    <a:prstGeom prst="rect">
                      <a:avLst/>
                    </a:prstGeom>
                    <a:noFill/>
                    <a:ln w="9525">
                      <a:noFill/>
                      <a:miter lim="800000"/>
                      <a:headEnd/>
                      <a:tailEnd/>
                    </a:ln>
                  </pic:spPr>
                </pic:pic>
              </a:graphicData>
            </a:graphic>
          </wp:inline>
        </w:drawing>
      </w:r>
    </w:p>
    <w:p w:rsidR="00981647" w:rsidRPr="00634BD0" w:rsidRDefault="00AD25B7" w:rsidP="00634BD0">
      <w:pPr>
        <w:pStyle w:val="a5"/>
        <w:numPr>
          <w:ilvl w:val="0"/>
          <w:numId w:val="4"/>
        </w:numPr>
        <w:snapToGrid w:val="0"/>
        <w:spacing w:line="276" w:lineRule="auto"/>
        <w:ind w:firstLineChars="0"/>
        <w:contextualSpacing/>
        <w:jc w:val="center"/>
        <w:rPr>
          <w:rFonts w:ascii="Times New Roman" w:hAnsi="Times New Roman" w:cs="Times New Roman"/>
          <w:b/>
          <w:sz w:val="24"/>
          <w:szCs w:val="24"/>
        </w:rPr>
      </w:pPr>
      <w:r w:rsidRPr="00634BD0">
        <w:rPr>
          <w:rFonts w:ascii="Times New Roman" w:hAnsi="Times New Roman" w:cs="Times New Roman"/>
          <w:b/>
          <w:sz w:val="24"/>
          <w:szCs w:val="24"/>
        </w:rPr>
        <w:t>2006-2015</w:t>
      </w:r>
      <w:r w:rsidRPr="00634BD0">
        <w:rPr>
          <w:rFonts w:ascii="Times New Roman" w:hAnsi="Times New Roman" w:cs="Times New Roman"/>
          <w:b/>
          <w:sz w:val="24"/>
          <w:szCs w:val="24"/>
        </w:rPr>
        <w:t>年</w:t>
      </w:r>
      <w:r w:rsidR="003A6C89">
        <w:rPr>
          <w:rFonts w:ascii="Times New Roman" w:hAnsi="Times New Roman" w:cs="Times New Roman" w:hint="eastAsia"/>
          <w:b/>
          <w:sz w:val="24"/>
          <w:szCs w:val="24"/>
        </w:rPr>
        <w:t>接收</w:t>
      </w:r>
      <w:r w:rsidR="005D5C0B">
        <w:rPr>
          <w:rFonts w:ascii="Times New Roman" w:hAnsi="Times New Roman" w:cs="Times New Roman"/>
          <w:b/>
          <w:sz w:val="24"/>
          <w:szCs w:val="24"/>
        </w:rPr>
        <w:t>本土科研人才</w:t>
      </w:r>
      <w:r w:rsidRPr="00634BD0">
        <w:rPr>
          <w:rFonts w:ascii="Times New Roman" w:hAnsi="Times New Roman" w:cs="Times New Roman"/>
          <w:b/>
          <w:sz w:val="24"/>
          <w:szCs w:val="24"/>
        </w:rPr>
        <w:t>来源情况</w:t>
      </w:r>
    </w:p>
    <w:p w:rsidR="007C06CE" w:rsidRDefault="00E40881" w:rsidP="00634BD0">
      <w:pPr>
        <w:snapToGrid w:val="0"/>
        <w:spacing w:line="276" w:lineRule="auto"/>
        <w:ind w:firstLine="420"/>
        <w:contextualSpacing/>
        <w:rPr>
          <w:rFonts w:ascii="Times New Roman" w:hAnsi="Times New Roman" w:cs="Times New Roman" w:hint="eastAsia"/>
          <w:sz w:val="24"/>
          <w:szCs w:val="24"/>
        </w:rPr>
      </w:pPr>
      <w:r w:rsidRPr="00E40881">
        <w:rPr>
          <w:rFonts w:ascii="Times New Roman" w:hAnsi="Times New Roman" w:cs="Times New Roman"/>
          <w:sz w:val="24"/>
          <w:szCs w:val="24"/>
        </w:rPr>
        <w:t>北医十年间接收本土</w:t>
      </w:r>
      <w:r>
        <w:rPr>
          <w:rFonts w:ascii="Times New Roman" w:hAnsi="Times New Roman" w:cs="Times New Roman" w:hint="eastAsia"/>
          <w:sz w:val="24"/>
          <w:szCs w:val="24"/>
        </w:rPr>
        <w:t>科研</w:t>
      </w:r>
      <w:r w:rsidRPr="00E40881">
        <w:rPr>
          <w:rFonts w:ascii="Times New Roman" w:hAnsi="Times New Roman" w:cs="Times New Roman"/>
          <w:sz w:val="24"/>
          <w:szCs w:val="24"/>
        </w:rPr>
        <w:t>人才的学历多为博士，共计</w:t>
      </w:r>
      <w:r w:rsidRPr="00E40881">
        <w:rPr>
          <w:rFonts w:ascii="Times New Roman" w:hAnsi="Times New Roman" w:cs="Times New Roman"/>
          <w:sz w:val="24"/>
          <w:szCs w:val="24"/>
        </w:rPr>
        <w:t>157</w:t>
      </w:r>
      <w:r w:rsidRPr="00E40881">
        <w:rPr>
          <w:rFonts w:ascii="Times New Roman" w:hAnsi="Times New Roman" w:cs="Times New Roman"/>
          <w:sz w:val="24"/>
          <w:szCs w:val="24"/>
        </w:rPr>
        <w:t>人，</w:t>
      </w:r>
      <w:r w:rsidRPr="00E40881">
        <w:rPr>
          <w:rFonts w:ascii="Times New Roman" w:hAnsi="Times New Roman" w:cs="Times New Roman" w:hint="eastAsia"/>
          <w:sz w:val="24"/>
          <w:szCs w:val="24"/>
        </w:rPr>
        <w:t>占</w:t>
      </w:r>
      <w:r w:rsidRPr="00E40881">
        <w:rPr>
          <w:rFonts w:ascii="Times New Roman" w:hAnsi="Times New Roman" w:cs="Times New Roman"/>
          <w:sz w:val="24"/>
          <w:szCs w:val="24"/>
        </w:rPr>
        <w:t>86%</w:t>
      </w:r>
      <w:r w:rsidRPr="00E40881">
        <w:rPr>
          <w:rFonts w:ascii="Times New Roman" w:hAnsi="Times New Roman" w:cs="Times New Roman" w:hint="eastAsia"/>
          <w:sz w:val="24"/>
          <w:szCs w:val="24"/>
        </w:rPr>
        <w:t>，</w:t>
      </w:r>
      <w:r w:rsidRPr="00E40881">
        <w:rPr>
          <w:rFonts w:ascii="Times New Roman" w:hAnsi="Times New Roman" w:cs="Times New Roman"/>
          <w:sz w:val="24"/>
          <w:szCs w:val="24"/>
        </w:rPr>
        <w:t>硕士共计</w:t>
      </w:r>
      <w:r w:rsidRPr="00E40881">
        <w:rPr>
          <w:rFonts w:ascii="Times New Roman" w:hAnsi="Times New Roman" w:cs="Times New Roman"/>
          <w:sz w:val="24"/>
          <w:szCs w:val="24"/>
        </w:rPr>
        <w:t>22</w:t>
      </w:r>
      <w:r w:rsidRPr="00E40881">
        <w:rPr>
          <w:rFonts w:ascii="Times New Roman" w:hAnsi="Times New Roman" w:cs="Times New Roman"/>
          <w:sz w:val="24"/>
          <w:szCs w:val="24"/>
        </w:rPr>
        <w:t>人，</w:t>
      </w:r>
      <w:r w:rsidRPr="00E40881">
        <w:rPr>
          <w:rFonts w:ascii="Times New Roman" w:hAnsi="Times New Roman" w:cs="Times New Roman" w:hint="eastAsia"/>
          <w:sz w:val="24"/>
          <w:szCs w:val="24"/>
        </w:rPr>
        <w:t>占</w:t>
      </w:r>
      <w:r w:rsidRPr="00E40881">
        <w:rPr>
          <w:rFonts w:ascii="Times New Roman" w:hAnsi="Times New Roman" w:cs="Times New Roman"/>
          <w:sz w:val="24"/>
          <w:szCs w:val="24"/>
        </w:rPr>
        <w:t>12%</w:t>
      </w:r>
      <w:r w:rsidRPr="00E40881">
        <w:rPr>
          <w:rFonts w:ascii="Times New Roman" w:hAnsi="Times New Roman" w:cs="Times New Roman" w:hint="eastAsia"/>
          <w:sz w:val="24"/>
          <w:szCs w:val="24"/>
        </w:rPr>
        <w:t>，</w:t>
      </w:r>
      <w:r w:rsidRPr="00E40881">
        <w:rPr>
          <w:rFonts w:ascii="Times New Roman" w:hAnsi="Times New Roman" w:cs="Times New Roman"/>
          <w:sz w:val="24"/>
          <w:szCs w:val="24"/>
        </w:rPr>
        <w:t>本科共计</w:t>
      </w:r>
      <w:r w:rsidRPr="00E40881">
        <w:rPr>
          <w:rFonts w:ascii="Times New Roman" w:hAnsi="Times New Roman" w:cs="Times New Roman"/>
          <w:sz w:val="24"/>
          <w:szCs w:val="24"/>
        </w:rPr>
        <w:t>3</w:t>
      </w:r>
      <w:r w:rsidRPr="00E40881">
        <w:rPr>
          <w:rFonts w:ascii="Times New Roman" w:hAnsi="Times New Roman" w:cs="Times New Roman"/>
          <w:sz w:val="24"/>
          <w:szCs w:val="24"/>
        </w:rPr>
        <w:t>人</w:t>
      </w:r>
      <w:r w:rsidRPr="00E40881">
        <w:rPr>
          <w:rFonts w:ascii="Times New Roman" w:hAnsi="Times New Roman" w:cs="Times New Roman" w:hint="eastAsia"/>
          <w:sz w:val="24"/>
          <w:szCs w:val="24"/>
        </w:rPr>
        <w:t>，占</w:t>
      </w:r>
      <w:r w:rsidRPr="00E40881">
        <w:rPr>
          <w:rFonts w:ascii="Times New Roman" w:hAnsi="Times New Roman" w:cs="Times New Roman"/>
          <w:sz w:val="24"/>
          <w:szCs w:val="24"/>
        </w:rPr>
        <w:t>2%</w:t>
      </w:r>
      <w:r w:rsidRPr="00E40881">
        <w:rPr>
          <w:rFonts w:ascii="Times New Roman" w:hAnsi="Times New Roman" w:cs="Times New Roman"/>
          <w:sz w:val="24"/>
          <w:szCs w:val="24"/>
        </w:rPr>
        <w:t>。</w:t>
      </w:r>
    </w:p>
    <w:p w:rsidR="00E40881" w:rsidRDefault="005D5C0B" w:rsidP="00634BD0">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sz w:val="24"/>
          <w:szCs w:val="24"/>
        </w:rPr>
        <w:t>本土科研人才</w:t>
      </w:r>
      <w:r w:rsidR="005800F5" w:rsidRPr="00634BD0">
        <w:rPr>
          <w:rFonts w:ascii="Times New Roman" w:hAnsi="Times New Roman" w:cs="Times New Roman"/>
          <w:sz w:val="24"/>
          <w:szCs w:val="24"/>
        </w:rPr>
        <w:t>的职称分布主要以中级最多</w:t>
      </w:r>
      <w:r w:rsidR="0016753C" w:rsidRPr="00634BD0">
        <w:rPr>
          <w:rFonts w:ascii="Times New Roman" w:hAnsi="Times New Roman" w:cs="Times New Roman"/>
          <w:sz w:val="24"/>
          <w:szCs w:val="24"/>
        </w:rPr>
        <w:t>，</w:t>
      </w:r>
      <w:r w:rsidR="003A6C89" w:rsidRPr="003A6C89">
        <w:rPr>
          <w:rFonts w:ascii="Times New Roman" w:hAnsi="Times New Roman" w:cs="Times New Roman"/>
          <w:sz w:val="24"/>
          <w:szCs w:val="24"/>
        </w:rPr>
        <w:t>共计</w:t>
      </w:r>
      <w:r w:rsidR="003A6C89" w:rsidRPr="003A6C89">
        <w:rPr>
          <w:rFonts w:ascii="Times New Roman" w:hAnsi="Times New Roman" w:cs="Times New Roman"/>
          <w:sz w:val="24"/>
          <w:szCs w:val="24"/>
        </w:rPr>
        <w:t>1</w:t>
      </w:r>
      <w:r w:rsidR="003A6C89" w:rsidRPr="003A6C89">
        <w:rPr>
          <w:rFonts w:ascii="Times New Roman" w:hAnsi="Times New Roman" w:cs="Times New Roman" w:hint="eastAsia"/>
          <w:sz w:val="24"/>
          <w:szCs w:val="24"/>
        </w:rPr>
        <w:t>11</w:t>
      </w:r>
      <w:r w:rsidR="003A6C89" w:rsidRPr="003A6C89">
        <w:rPr>
          <w:rFonts w:ascii="Times New Roman" w:hAnsi="Times New Roman" w:cs="Times New Roman"/>
          <w:sz w:val="24"/>
          <w:szCs w:val="24"/>
        </w:rPr>
        <w:t>人，占十年间本土人才总数的</w:t>
      </w:r>
      <w:r w:rsidR="003A6C89" w:rsidRPr="003A6C89">
        <w:rPr>
          <w:rFonts w:ascii="Times New Roman" w:hAnsi="Times New Roman" w:cs="Times New Roman" w:hint="eastAsia"/>
          <w:sz w:val="24"/>
          <w:szCs w:val="24"/>
        </w:rPr>
        <w:t>61</w:t>
      </w:r>
      <w:r w:rsidR="003A6C89" w:rsidRPr="003A6C89">
        <w:rPr>
          <w:rFonts w:ascii="Times New Roman" w:hAnsi="Times New Roman" w:cs="Times New Roman"/>
          <w:sz w:val="24"/>
          <w:szCs w:val="24"/>
        </w:rPr>
        <w:t>%</w:t>
      </w:r>
      <w:r w:rsidR="003A6C89" w:rsidRPr="003A6C89">
        <w:rPr>
          <w:rFonts w:ascii="Times New Roman" w:hAnsi="Times New Roman" w:cs="Times New Roman"/>
          <w:sz w:val="24"/>
          <w:szCs w:val="24"/>
        </w:rPr>
        <w:t>；其次为副高</w:t>
      </w:r>
      <w:r w:rsidR="003A6C89" w:rsidRPr="003A6C89">
        <w:rPr>
          <w:rFonts w:ascii="Times New Roman" w:hAnsi="Times New Roman" w:cs="Times New Roman"/>
          <w:sz w:val="24"/>
          <w:szCs w:val="24"/>
        </w:rPr>
        <w:t>56</w:t>
      </w:r>
      <w:r w:rsidR="003A6C89" w:rsidRPr="003A6C89">
        <w:rPr>
          <w:rFonts w:ascii="Times New Roman" w:hAnsi="Times New Roman" w:cs="Times New Roman"/>
          <w:sz w:val="24"/>
          <w:szCs w:val="24"/>
        </w:rPr>
        <w:t>人，占</w:t>
      </w:r>
      <w:r w:rsidR="003A6C89" w:rsidRPr="003A6C89">
        <w:rPr>
          <w:rFonts w:ascii="Times New Roman" w:hAnsi="Times New Roman" w:cs="Times New Roman"/>
          <w:sz w:val="24"/>
          <w:szCs w:val="24"/>
        </w:rPr>
        <w:t>31%</w:t>
      </w:r>
      <w:r w:rsidR="003A6C89" w:rsidRPr="003A6C89">
        <w:rPr>
          <w:rFonts w:ascii="Times New Roman" w:hAnsi="Times New Roman" w:cs="Times New Roman"/>
          <w:sz w:val="24"/>
          <w:szCs w:val="24"/>
        </w:rPr>
        <w:t>；正高</w:t>
      </w:r>
      <w:r w:rsidR="003A6C89" w:rsidRPr="003A6C89">
        <w:rPr>
          <w:rFonts w:ascii="Times New Roman" w:hAnsi="Times New Roman" w:cs="Times New Roman"/>
          <w:sz w:val="24"/>
          <w:szCs w:val="24"/>
        </w:rPr>
        <w:t>7</w:t>
      </w:r>
      <w:r w:rsidR="003A6C89" w:rsidRPr="003A6C89">
        <w:rPr>
          <w:rFonts w:ascii="Times New Roman" w:hAnsi="Times New Roman" w:cs="Times New Roman"/>
          <w:sz w:val="24"/>
          <w:szCs w:val="24"/>
        </w:rPr>
        <w:t>人，占</w:t>
      </w:r>
      <w:r w:rsidR="003A6C89" w:rsidRPr="003A6C89">
        <w:rPr>
          <w:rFonts w:ascii="Times New Roman" w:hAnsi="Times New Roman" w:cs="Times New Roman"/>
          <w:sz w:val="24"/>
          <w:szCs w:val="24"/>
        </w:rPr>
        <w:t>4%</w:t>
      </w:r>
      <w:r w:rsidR="003A6C89" w:rsidRPr="003A6C89">
        <w:rPr>
          <w:rFonts w:ascii="Times New Roman" w:hAnsi="Times New Roman" w:cs="Times New Roman"/>
          <w:sz w:val="24"/>
          <w:szCs w:val="24"/>
        </w:rPr>
        <w:t>；初级</w:t>
      </w:r>
      <w:r w:rsidR="003A6C89" w:rsidRPr="003A6C89">
        <w:rPr>
          <w:rFonts w:ascii="Times New Roman" w:hAnsi="Times New Roman" w:cs="Times New Roman" w:hint="eastAsia"/>
          <w:sz w:val="24"/>
          <w:szCs w:val="24"/>
        </w:rPr>
        <w:t>8</w:t>
      </w:r>
      <w:r w:rsidR="003A6C89" w:rsidRPr="003A6C89">
        <w:rPr>
          <w:rFonts w:ascii="Times New Roman" w:hAnsi="Times New Roman" w:cs="Times New Roman"/>
          <w:sz w:val="24"/>
          <w:szCs w:val="24"/>
        </w:rPr>
        <w:t>人，占</w:t>
      </w:r>
      <w:r w:rsidR="003A6C89" w:rsidRPr="003A6C89">
        <w:rPr>
          <w:rFonts w:ascii="Times New Roman" w:hAnsi="Times New Roman" w:cs="Times New Roman" w:hint="eastAsia"/>
          <w:sz w:val="24"/>
          <w:szCs w:val="24"/>
        </w:rPr>
        <w:t>4</w:t>
      </w:r>
      <w:r w:rsidR="003A6C89" w:rsidRPr="003A6C89">
        <w:rPr>
          <w:rFonts w:ascii="Times New Roman" w:hAnsi="Times New Roman" w:cs="Times New Roman"/>
          <w:sz w:val="24"/>
          <w:szCs w:val="24"/>
        </w:rPr>
        <w:t>%</w:t>
      </w:r>
      <w:r w:rsidR="003A6C89" w:rsidRPr="003A6C89">
        <w:rPr>
          <w:rFonts w:ascii="Times New Roman" w:hAnsi="Times New Roman" w:cs="Times New Roman"/>
          <w:sz w:val="24"/>
          <w:szCs w:val="24"/>
        </w:rPr>
        <w:t>。</w:t>
      </w:r>
    </w:p>
    <w:p w:rsidR="005800F5" w:rsidRPr="00634BD0" w:rsidRDefault="00B427EC"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从毕业院校来源看，</w:t>
      </w:r>
      <w:r w:rsidR="005D5C0B">
        <w:rPr>
          <w:rFonts w:ascii="Times New Roman" w:hAnsi="Times New Roman" w:cs="Times New Roman"/>
          <w:sz w:val="24"/>
          <w:szCs w:val="24"/>
        </w:rPr>
        <w:t>本土科研人才</w:t>
      </w:r>
      <w:r w:rsidR="0016753C" w:rsidRPr="00634BD0">
        <w:rPr>
          <w:rFonts w:ascii="Times New Roman" w:hAnsi="Times New Roman" w:cs="Times New Roman"/>
          <w:sz w:val="24"/>
          <w:szCs w:val="24"/>
        </w:rPr>
        <w:t>的</w:t>
      </w:r>
      <w:r w:rsidRPr="00634BD0">
        <w:rPr>
          <w:rFonts w:ascii="Times New Roman" w:hAnsi="Times New Roman" w:cs="Times New Roman"/>
          <w:sz w:val="24"/>
          <w:szCs w:val="24"/>
        </w:rPr>
        <w:t>毕业院校</w:t>
      </w:r>
      <w:r w:rsidR="0016753C" w:rsidRPr="00634BD0">
        <w:rPr>
          <w:rFonts w:ascii="Times New Roman" w:hAnsi="Times New Roman" w:cs="Times New Roman"/>
          <w:sz w:val="24"/>
          <w:szCs w:val="24"/>
        </w:rPr>
        <w:t>以本校居多，共计</w:t>
      </w:r>
      <w:r w:rsidR="0016753C" w:rsidRPr="00634BD0">
        <w:rPr>
          <w:rFonts w:ascii="Times New Roman" w:hAnsi="Times New Roman" w:cs="Times New Roman"/>
          <w:sz w:val="24"/>
          <w:szCs w:val="24"/>
        </w:rPr>
        <w:t>121</w:t>
      </w:r>
      <w:r w:rsidR="0016753C" w:rsidRPr="00634BD0">
        <w:rPr>
          <w:rFonts w:ascii="Times New Roman" w:hAnsi="Times New Roman" w:cs="Times New Roman"/>
          <w:sz w:val="24"/>
          <w:szCs w:val="24"/>
        </w:rPr>
        <w:t>人，占十年间</w:t>
      </w:r>
      <w:r w:rsidR="005D5C0B">
        <w:rPr>
          <w:rFonts w:ascii="Times New Roman" w:hAnsi="Times New Roman" w:cs="Times New Roman"/>
          <w:sz w:val="24"/>
          <w:szCs w:val="24"/>
        </w:rPr>
        <w:t>本土科研人才</w:t>
      </w:r>
      <w:r w:rsidR="0016753C" w:rsidRPr="00634BD0">
        <w:rPr>
          <w:rFonts w:ascii="Times New Roman" w:hAnsi="Times New Roman" w:cs="Times New Roman"/>
          <w:sz w:val="24"/>
          <w:szCs w:val="24"/>
        </w:rPr>
        <w:t>总数的</w:t>
      </w:r>
      <w:r w:rsidR="0016753C" w:rsidRPr="00634BD0">
        <w:rPr>
          <w:rFonts w:ascii="Times New Roman" w:hAnsi="Times New Roman" w:cs="Times New Roman"/>
          <w:sz w:val="24"/>
          <w:szCs w:val="24"/>
        </w:rPr>
        <w:t>66%</w:t>
      </w:r>
      <w:r w:rsidR="0016753C" w:rsidRPr="00634BD0">
        <w:rPr>
          <w:rFonts w:ascii="Times New Roman" w:hAnsi="Times New Roman" w:cs="Times New Roman"/>
          <w:sz w:val="24"/>
          <w:szCs w:val="24"/>
        </w:rPr>
        <w:t>；外校共计</w:t>
      </w:r>
      <w:r w:rsidR="0016753C" w:rsidRPr="00634BD0">
        <w:rPr>
          <w:rFonts w:ascii="Times New Roman" w:hAnsi="Times New Roman" w:cs="Times New Roman"/>
          <w:sz w:val="24"/>
          <w:szCs w:val="24"/>
        </w:rPr>
        <w:t>54</w:t>
      </w:r>
      <w:r w:rsidR="0016753C" w:rsidRPr="00634BD0">
        <w:rPr>
          <w:rFonts w:ascii="Times New Roman" w:hAnsi="Times New Roman" w:cs="Times New Roman"/>
          <w:sz w:val="24"/>
          <w:szCs w:val="24"/>
        </w:rPr>
        <w:t>人，占</w:t>
      </w:r>
      <w:r w:rsidR="0016753C" w:rsidRPr="00634BD0">
        <w:rPr>
          <w:rFonts w:ascii="Times New Roman" w:hAnsi="Times New Roman" w:cs="Times New Roman"/>
          <w:sz w:val="24"/>
          <w:szCs w:val="24"/>
        </w:rPr>
        <w:t>30%</w:t>
      </w:r>
      <w:r w:rsidR="0016753C" w:rsidRPr="00634BD0">
        <w:rPr>
          <w:rFonts w:ascii="Times New Roman" w:hAnsi="Times New Roman" w:cs="Times New Roman"/>
          <w:sz w:val="24"/>
          <w:szCs w:val="24"/>
        </w:rPr>
        <w:t>；国（境）外</w:t>
      </w:r>
      <w:r w:rsidR="0016753C" w:rsidRPr="00634BD0">
        <w:rPr>
          <w:rFonts w:ascii="Times New Roman" w:hAnsi="Times New Roman" w:cs="Times New Roman"/>
          <w:sz w:val="24"/>
          <w:szCs w:val="24"/>
        </w:rPr>
        <w:t>7</w:t>
      </w:r>
      <w:r w:rsidR="0016753C" w:rsidRPr="00634BD0">
        <w:rPr>
          <w:rFonts w:ascii="Times New Roman" w:hAnsi="Times New Roman" w:cs="Times New Roman"/>
          <w:sz w:val="24"/>
          <w:szCs w:val="24"/>
        </w:rPr>
        <w:t>人，占</w:t>
      </w:r>
      <w:r w:rsidR="0016753C" w:rsidRPr="00634BD0">
        <w:rPr>
          <w:rFonts w:ascii="Times New Roman" w:hAnsi="Times New Roman" w:cs="Times New Roman"/>
          <w:sz w:val="24"/>
          <w:szCs w:val="24"/>
        </w:rPr>
        <w:t>4%</w:t>
      </w:r>
      <w:r w:rsidR="0016753C" w:rsidRPr="00634BD0">
        <w:rPr>
          <w:rFonts w:ascii="Times New Roman" w:hAnsi="Times New Roman" w:cs="Times New Roman"/>
          <w:sz w:val="24"/>
          <w:szCs w:val="24"/>
        </w:rPr>
        <w:t>。</w:t>
      </w:r>
    </w:p>
    <w:p w:rsidR="00246C26" w:rsidRPr="00634BD0" w:rsidRDefault="005D5C0B" w:rsidP="00634BD0">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sz w:val="24"/>
          <w:szCs w:val="24"/>
        </w:rPr>
        <w:t>本土科研人才</w:t>
      </w:r>
      <w:r w:rsidR="00246C26" w:rsidRPr="00634BD0">
        <w:rPr>
          <w:rFonts w:ascii="Times New Roman" w:hAnsi="Times New Roman" w:cs="Times New Roman"/>
          <w:sz w:val="24"/>
          <w:szCs w:val="24"/>
        </w:rPr>
        <w:t>的年龄分布以</w:t>
      </w:r>
      <w:r w:rsidR="00320329">
        <w:rPr>
          <w:rFonts w:ascii="Times New Roman" w:hAnsi="Times New Roman" w:cs="Times New Roman"/>
          <w:sz w:val="24"/>
          <w:szCs w:val="24"/>
        </w:rPr>
        <w:t>31</w:t>
      </w:r>
      <w:r w:rsidR="00320329">
        <w:rPr>
          <w:rFonts w:ascii="宋体" w:eastAsia="宋体" w:hAnsi="宋体" w:cs="Times New Roman" w:hint="eastAsia"/>
          <w:sz w:val="24"/>
          <w:szCs w:val="24"/>
        </w:rPr>
        <w:t>～</w:t>
      </w:r>
      <w:r w:rsidR="00246C26" w:rsidRPr="00634BD0">
        <w:rPr>
          <w:rFonts w:ascii="Times New Roman" w:hAnsi="Times New Roman" w:cs="Times New Roman"/>
          <w:sz w:val="24"/>
          <w:szCs w:val="24"/>
        </w:rPr>
        <w:t>40</w:t>
      </w:r>
      <w:r w:rsidR="00246C26" w:rsidRPr="00634BD0">
        <w:rPr>
          <w:rFonts w:ascii="Times New Roman" w:hAnsi="Times New Roman" w:cs="Times New Roman"/>
          <w:sz w:val="24"/>
          <w:szCs w:val="24"/>
        </w:rPr>
        <w:t>岁的人最多，为</w:t>
      </w:r>
      <w:r w:rsidR="00246C26" w:rsidRPr="00634BD0">
        <w:rPr>
          <w:rFonts w:ascii="Times New Roman" w:hAnsi="Times New Roman" w:cs="Times New Roman"/>
          <w:sz w:val="24"/>
          <w:szCs w:val="24"/>
        </w:rPr>
        <w:t>130</w:t>
      </w:r>
      <w:r w:rsidR="00246C26" w:rsidRPr="00634BD0">
        <w:rPr>
          <w:rFonts w:ascii="Times New Roman" w:hAnsi="Times New Roman" w:cs="Times New Roman"/>
          <w:sz w:val="24"/>
          <w:szCs w:val="24"/>
        </w:rPr>
        <w:t>人，占十年间</w:t>
      </w:r>
      <w:r>
        <w:rPr>
          <w:rFonts w:ascii="Times New Roman" w:hAnsi="Times New Roman" w:cs="Times New Roman"/>
          <w:sz w:val="24"/>
          <w:szCs w:val="24"/>
        </w:rPr>
        <w:t>本土科研人才</w:t>
      </w:r>
      <w:r w:rsidR="00246C26" w:rsidRPr="00634BD0">
        <w:rPr>
          <w:rFonts w:ascii="Times New Roman" w:hAnsi="Times New Roman" w:cs="Times New Roman"/>
          <w:sz w:val="24"/>
          <w:szCs w:val="24"/>
        </w:rPr>
        <w:t>总数的</w:t>
      </w:r>
      <w:r w:rsidR="00246C26" w:rsidRPr="00634BD0">
        <w:rPr>
          <w:rFonts w:ascii="Times New Roman" w:hAnsi="Times New Roman" w:cs="Times New Roman"/>
          <w:sz w:val="24"/>
          <w:szCs w:val="24"/>
        </w:rPr>
        <w:t>71%</w:t>
      </w:r>
      <w:r w:rsidR="00246C26" w:rsidRPr="00634BD0">
        <w:rPr>
          <w:rFonts w:ascii="Times New Roman" w:hAnsi="Times New Roman" w:cs="Times New Roman"/>
          <w:sz w:val="24"/>
          <w:szCs w:val="24"/>
        </w:rPr>
        <w:t>；</w:t>
      </w:r>
      <w:r w:rsidR="00320329">
        <w:rPr>
          <w:rFonts w:ascii="Times New Roman" w:hAnsi="Times New Roman" w:cs="Times New Roman"/>
          <w:sz w:val="24"/>
          <w:szCs w:val="24"/>
        </w:rPr>
        <w:t>41</w:t>
      </w:r>
      <w:r w:rsidR="00320329" w:rsidRPr="00320329">
        <w:rPr>
          <w:rFonts w:ascii="Times New Roman" w:hAnsi="Times New Roman" w:cs="Times New Roman" w:hint="eastAsia"/>
          <w:sz w:val="24"/>
          <w:szCs w:val="24"/>
        </w:rPr>
        <w:t>～</w:t>
      </w:r>
      <w:r w:rsidR="00246C26" w:rsidRPr="00634BD0">
        <w:rPr>
          <w:rFonts w:ascii="Times New Roman" w:hAnsi="Times New Roman" w:cs="Times New Roman"/>
          <w:sz w:val="24"/>
          <w:szCs w:val="24"/>
        </w:rPr>
        <w:t>50</w:t>
      </w:r>
      <w:r w:rsidR="00246C26" w:rsidRPr="00634BD0">
        <w:rPr>
          <w:rFonts w:ascii="Times New Roman" w:hAnsi="Times New Roman" w:cs="Times New Roman"/>
          <w:sz w:val="24"/>
          <w:szCs w:val="24"/>
        </w:rPr>
        <w:t>岁的</w:t>
      </w:r>
      <w:r w:rsidR="00246C26" w:rsidRPr="00634BD0">
        <w:rPr>
          <w:rFonts w:ascii="Times New Roman" w:hAnsi="Times New Roman" w:cs="Times New Roman"/>
          <w:sz w:val="24"/>
          <w:szCs w:val="24"/>
        </w:rPr>
        <w:t>25</w:t>
      </w:r>
      <w:r w:rsidR="00246C26" w:rsidRPr="00634BD0">
        <w:rPr>
          <w:rFonts w:ascii="Times New Roman" w:hAnsi="Times New Roman" w:cs="Times New Roman"/>
          <w:sz w:val="24"/>
          <w:szCs w:val="24"/>
        </w:rPr>
        <w:t>人，占</w:t>
      </w:r>
      <w:r w:rsidR="00246C26" w:rsidRPr="00634BD0">
        <w:rPr>
          <w:rFonts w:ascii="Times New Roman" w:hAnsi="Times New Roman" w:cs="Times New Roman"/>
          <w:sz w:val="24"/>
          <w:szCs w:val="24"/>
        </w:rPr>
        <w:t>14%</w:t>
      </w:r>
      <w:r w:rsidR="00246C26" w:rsidRPr="00634BD0">
        <w:rPr>
          <w:rFonts w:ascii="Times New Roman" w:hAnsi="Times New Roman" w:cs="Times New Roman"/>
          <w:sz w:val="24"/>
          <w:szCs w:val="24"/>
        </w:rPr>
        <w:t>；</w:t>
      </w:r>
      <w:r w:rsidR="00320329">
        <w:rPr>
          <w:rFonts w:ascii="Times New Roman" w:hAnsi="Times New Roman" w:cs="Times New Roman"/>
          <w:sz w:val="24"/>
          <w:szCs w:val="24"/>
        </w:rPr>
        <w:t>20</w:t>
      </w:r>
      <w:r w:rsidR="00320329" w:rsidRPr="00320329">
        <w:rPr>
          <w:rFonts w:ascii="Times New Roman" w:hAnsi="Times New Roman" w:cs="Times New Roman" w:hint="eastAsia"/>
          <w:sz w:val="24"/>
          <w:szCs w:val="24"/>
        </w:rPr>
        <w:t>～</w:t>
      </w:r>
      <w:r w:rsidR="00246C26" w:rsidRPr="00634BD0">
        <w:rPr>
          <w:rFonts w:ascii="Times New Roman" w:hAnsi="Times New Roman" w:cs="Times New Roman"/>
          <w:sz w:val="24"/>
          <w:szCs w:val="24"/>
        </w:rPr>
        <w:t>30</w:t>
      </w:r>
      <w:r w:rsidR="00246C26" w:rsidRPr="00634BD0">
        <w:rPr>
          <w:rFonts w:ascii="Times New Roman" w:hAnsi="Times New Roman" w:cs="Times New Roman"/>
          <w:sz w:val="24"/>
          <w:szCs w:val="24"/>
        </w:rPr>
        <w:t>岁的</w:t>
      </w:r>
      <w:r w:rsidR="00246C26" w:rsidRPr="00634BD0">
        <w:rPr>
          <w:rFonts w:ascii="Times New Roman" w:hAnsi="Times New Roman" w:cs="Times New Roman"/>
          <w:sz w:val="24"/>
          <w:szCs w:val="24"/>
        </w:rPr>
        <w:t>22</w:t>
      </w:r>
      <w:r w:rsidR="00246C26" w:rsidRPr="00634BD0">
        <w:rPr>
          <w:rFonts w:ascii="Times New Roman" w:hAnsi="Times New Roman" w:cs="Times New Roman"/>
          <w:sz w:val="24"/>
          <w:szCs w:val="24"/>
        </w:rPr>
        <w:t>人，占</w:t>
      </w:r>
      <w:r w:rsidR="00246C26" w:rsidRPr="00634BD0">
        <w:rPr>
          <w:rFonts w:ascii="Times New Roman" w:hAnsi="Times New Roman" w:cs="Times New Roman"/>
          <w:sz w:val="24"/>
          <w:szCs w:val="24"/>
        </w:rPr>
        <w:t>12%</w:t>
      </w:r>
      <w:r w:rsidR="00246C26" w:rsidRPr="00634BD0">
        <w:rPr>
          <w:rFonts w:ascii="Times New Roman" w:hAnsi="Times New Roman" w:cs="Times New Roman"/>
          <w:sz w:val="24"/>
          <w:szCs w:val="24"/>
        </w:rPr>
        <w:t>；</w:t>
      </w:r>
      <w:r w:rsidR="00320329">
        <w:rPr>
          <w:rFonts w:ascii="Times New Roman" w:hAnsi="Times New Roman" w:cs="Times New Roman"/>
          <w:sz w:val="24"/>
          <w:szCs w:val="24"/>
        </w:rPr>
        <w:t>51</w:t>
      </w:r>
      <w:r w:rsidR="00320329" w:rsidRPr="00320329">
        <w:rPr>
          <w:rFonts w:ascii="Times New Roman" w:hAnsi="Times New Roman" w:cs="Times New Roman" w:hint="eastAsia"/>
          <w:sz w:val="24"/>
          <w:szCs w:val="24"/>
        </w:rPr>
        <w:t>～</w:t>
      </w:r>
      <w:r w:rsidR="00246C26" w:rsidRPr="00634BD0">
        <w:rPr>
          <w:rFonts w:ascii="Times New Roman" w:hAnsi="Times New Roman" w:cs="Times New Roman"/>
          <w:sz w:val="24"/>
          <w:szCs w:val="24"/>
        </w:rPr>
        <w:t>60</w:t>
      </w:r>
      <w:r w:rsidR="00246C26" w:rsidRPr="00634BD0">
        <w:rPr>
          <w:rFonts w:ascii="Times New Roman" w:hAnsi="Times New Roman" w:cs="Times New Roman"/>
          <w:sz w:val="24"/>
          <w:szCs w:val="24"/>
        </w:rPr>
        <w:t>岁的</w:t>
      </w:r>
      <w:r w:rsidR="00246C26" w:rsidRPr="00634BD0">
        <w:rPr>
          <w:rFonts w:ascii="Times New Roman" w:hAnsi="Times New Roman" w:cs="Times New Roman"/>
          <w:sz w:val="24"/>
          <w:szCs w:val="24"/>
        </w:rPr>
        <w:t>5</w:t>
      </w:r>
      <w:r w:rsidR="00246C26" w:rsidRPr="00634BD0">
        <w:rPr>
          <w:rFonts w:ascii="Times New Roman" w:hAnsi="Times New Roman" w:cs="Times New Roman"/>
          <w:sz w:val="24"/>
          <w:szCs w:val="24"/>
        </w:rPr>
        <w:t>人，占</w:t>
      </w:r>
      <w:r w:rsidR="00246C26" w:rsidRPr="00634BD0">
        <w:rPr>
          <w:rFonts w:ascii="Times New Roman" w:hAnsi="Times New Roman" w:cs="Times New Roman"/>
          <w:sz w:val="24"/>
          <w:szCs w:val="24"/>
        </w:rPr>
        <w:t>3%</w:t>
      </w:r>
      <w:r w:rsidR="00246C26" w:rsidRPr="00634BD0">
        <w:rPr>
          <w:rFonts w:ascii="Times New Roman" w:hAnsi="Times New Roman" w:cs="Times New Roman"/>
          <w:sz w:val="24"/>
          <w:szCs w:val="24"/>
        </w:rPr>
        <w:t>。</w:t>
      </w:r>
    </w:p>
    <w:p w:rsidR="005800F5" w:rsidRPr="00634BD0" w:rsidRDefault="005D5C0B" w:rsidP="00634BD0">
      <w:pPr>
        <w:pStyle w:val="2"/>
        <w:numPr>
          <w:ilvl w:val="0"/>
          <w:numId w:val="3"/>
        </w:numPr>
        <w:snapToGrid w:val="0"/>
        <w:spacing w:before="0" w:after="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本土科研人才</w:t>
      </w:r>
      <w:r w:rsidR="00746421" w:rsidRPr="00634BD0">
        <w:rPr>
          <w:rFonts w:ascii="Times New Roman" w:eastAsiaTheme="minorEastAsia" w:hAnsi="Times New Roman" w:cs="Times New Roman"/>
          <w:sz w:val="24"/>
          <w:szCs w:val="24"/>
        </w:rPr>
        <w:t>发展现状</w:t>
      </w:r>
    </w:p>
    <w:p w:rsidR="005800F5" w:rsidRPr="00634BD0" w:rsidRDefault="00B8049F" w:rsidP="00634BD0">
      <w:pPr>
        <w:pStyle w:val="3"/>
        <w:numPr>
          <w:ilvl w:val="0"/>
          <w:numId w:val="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工作状况</w:t>
      </w:r>
    </w:p>
    <w:p w:rsidR="00AB536E" w:rsidRDefault="00AB536E"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高校之间为争取更好的资源和更多的发展空间，竞争十分激烈，</w:t>
      </w:r>
      <w:r w:rsidR="00F665DB" w:rsidRPr="00634BD0">
        <w:rPr>
          <w:rFonts w:ascii="Times New Roman" w:hAnsi="Times New Roman" w:cs="Times New Roman"/>
          <w:sz w:val="24"/>
          <w:szCs w:val="24"/>
        </w:rPr>
        <w:t>北医作为医疗领域的佼佼者，</w:t>
      </w:r>
      <w:r w:rsidRPr="00634BD0">
        <w:rPr>
          <w:rFonts w:ascii="Times New Roman" w:hAnsi="Times New Roman" w:cs="Times New Roman"/>
          <w:sz w:val="24"/>
          <w:szCs w:val="24"/>
        </w:rPr>
        <w:t>在对</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的学历、教学、科研能力、管理能力等方面提出了更高水平的要求，</w:t>
      </w:r>
      <w:r w:rsidR="00F665DB" w:rsidRPr="00634BD0">
        <w:rPr>
          <w:rFonts w:ascii="Times New Roman" w:hAnsi="Times New Roman" w:cs="Times New Roman"/>
          <w:sz w:val="24"/>
          <w:szCs w:val="24"/>
        </w:rPr>
        <w:t>因此</w:t>
      </w:r>
      <w:r w:rsidRPr="00634BD0">
        <w:rPr>
          <w:rFonts w:ascii="Times New Roman" w:hAnsi="Times New Roman" w:cs="Times New Roman"/>
          <w:sz w:val="24"/>
          <w:szCs w:val="24"/>
        </w:rPr>
        <w:t>有些</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除教学任务外还担负行政职务，承受着课题研究，晋升职称等一系列工作压力</w:t>
      </w:r>
      <w:r w:rsidRPr="00634BD0">
        <w:rPr>
          <w:rFonts w:ascii="Times New Roman" w:hAnsi="Times New Roman" w:cs="Times New Roman"/>
          <w:sz w:val="24"/>
          <w:szCs w:val="24"/>
          <w:vertAlign w:val="superscript"/>
        </w:rPr>
        <w:t>[</w:t>
      </w:r>
      <w:bookmarkStart w:id="1" w:name="_Ref468706302"/>
      <w:r w:rsidRPr="00634BD0">
        <w:rPr>
          <w:rStyle w:val="a9"/>
          <w:rFonts w:ascii="Times New Roman" w:hAnsi="Times New Roman" w:cs="Times New Roman"/>
          <w:sz w:val="24"/>
          <w:szCs w:val="24"/>
        </w:rPr>
        <w:endnoteReference w:id="3"/>
      </w:r>
      <w:bookmarkEnd w:id="1"/>
      <w:r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w:t>
      </w:r>
    </w:p>
    <w:p w:rsidR="00E40881" w:rsidRDefault="00E40881" w:rsidP="00634BD0">
      <w:pPr>
        <w:snapToGrid w:val="0"/>
        <w:spacing w:line="276" w:lineRule="auto"/>
        <w:ind w:firstLine="420"/>
        <w:contextualSpacing/>
        <w:rPr>
          <w:rFonts w:ascii="Times New Roman" w:hAnsi="Times New Roman" w:cs="Times New Roman"/>
          <w:sz w:val="24"/>
          <w:szCs w:val="24"/>
        </w:rPr>
      </w:pPr>
      <w:r w:rsidRPr="00E40881">
        <w:rPr>
          <w:rFonts w:ascii="Times New Roman" w:hAnsi="Times New Roman" w:cs="Times New Roman" w:hint="eastAsia"/>
          <w:sz w:val="24"/>
          <w:szCs w:val="24"/>
        </w:rPr>
        <w:t>调研显示</w:t>
      </w:r>
      <w:r w:rsidRPr="00E40881">
        <w:rPr>
          <w:rFonts w:ascii="Times New Roman" w:hAnsi="Times New Roman" w:cs="Times New Roman" w:hint="eastAsia"/>
          <w:sz w:val="24"/>
          <w:szCs w:val="24"/>
        </w:rPr>
        <w:t>73.5%</w:t>
      </w:r>
      <w:r w:rsidRPr="00E40881">
        <w:rPr>
          <w:rFonts w:ascii="Times New Roman" w:hAnsi="Times New Roman" w:cs="Times New Roman" w:hint="eastAsia"/>
          <w:sz w:val="24"/>
          <w:szCs w:val="24"/>
        </w:rPr>
        <w:t>的被调研人员须承担学院（系）的课题教学任务，</w:t>
      </w:r>
      <w:r w:rsidRPr="00E40881">
        <w:rPr>
          <w:rFonts w:ascii="Times New Roman" w:hAnsi="Times New Roman" w:cs="Times New Roman" w:hint="eastAsia"/>
          <w:sz w:val="24"/>
          <w:szCs w:val="24"/>
        </w:rPr>
        <w:t>28.5%</w:t>
      </w:r>
      <w:r w:rsidRPr="00E40881">
        <w:rPr>
          <w:rFonts w:ascii="Times New Roman" w:hAnsi="Times New Roman" w:cs="Times New Roman" w:hint="eastAsia"/>
          <w:sz w:val="24"/>
          <w:szCs w:val="24"/>
        </w:rPr>
        <w:t>的被调研人员独立编写或与人合编新教材，</w:t>
      </w:r>
      <w:r w:rsidRPr="00E40881">
        <w:rPr>
          <w:rFonts w:ascii="Times New Roman" w:hAnsi="Times New Roman" w:cs="Times New Roman" w:hint="eastAsia"/>
          <w:sz w:val="24"/>
          <w:szCs w:val="24"/>
        </w:rPr>
        <w:t>95%</w:t>
      </w:r>
      <w:r w:rsidRPr="00E40881">
        <w:rPr>
          <w:rFonts w:ascii="Times New Roman" w:hAnsi="Times New Roman" w:cs="Times New Roman" w:hint="eastAsia"/>
          <w:sz w:val="24"/>
          <w:szCs w:val="24"/>
        </w:rPr>
        <w:t>的被调研人员最近一年主持或主要参与</w:t>
      </w:r>
      <w:proofErr w:type="gramStart"/>
      <w:r w:rsidRPr="00E40881">
        <w:rPr>
          <w:rFonts w:ascii="Times New Roman" w:hAnsi="Times New Roman" w:cs="Times New Roman" w:hint="eastAsia"/>
          <w:sz w:val="24"/>
          <w:szCs w:val="24"/>
        </w:rPr>
        <w:t>过科研</w:t>
      </w:r>
      <w:proofErr w:type="gramEnd"/>
      <w:r w:rsidRPr="00E40881">
        <w:rPr>
          <w:rFonts w:ascii="Times New Roman" w:hAnsi="Times New Roman" w:cs="Times New Roman" w:hint="eastAsia"/>
          <w:sz w:val="24"/>
          <w:szCs w:val="24"/>
        </w:rPr>
        <w:t>项目。此外，他们还需要举办学术讲座、在全国性或国际性学术会议上提交学术论文，以此来参加各种学术活动。同时，他们在收入水平提高、职称晋升、行政职务提升、教学科研水平提高、与同事关系以及与学院领导关系等</w:t>
      </w:r>
      <w:r w:rsidR="007C06CE">
        <w:rPr>
          <w:rFonts w:ascii="Times New Roman" w:hAnsi="Times New Roman" w:cs="Times New Roman" w:hint="eastAsia"/>
          <w:sz w:val="24"/>
          <w:szCs w:val="24"/>
        </w:rPr>
        <w:t>方面都有不同的体验状况，总体水平较高，但也有一部分人对收入水平</w:t>
      </w:r>
      <w:r w:rsidR="007C06CE" w:rsidRPr="00E40881">
        <w:rPr>
          <w:rFonts w:ascii="Times New Roman" w:hAnsi="Times New Roman" w:cs="Times New Roman" w:hint="eastAsia"/>
          <w:sz w:val="24"/>
          <w:szCs w:val="24"/>
        </w:rPr>
        <w:t>和</w:t>
      </w:r>
      <w:r w:rsidRPr="00E40881">
        <w:rPr>
          <w:rFonts w:ascii="Times New Roman" w:hAnsi="Times New Roman" w:cs="Times New Roman" w:hint="eastAsia"/>
          <w:sz w:val="24"/>
          <w:szCs w:val="24"/>
        </w:rPr>
        <w:t>行政职务提升方面有不满情绪。</w:t>
      </w:r>
    </w:p>
    <w:p w:rsidR="00E40881" w:rsidRPr="0043720A" w:rsidRDefault="00E40881" w:rsidP="00E40881">
      <w:pPr>
        <w:pStyle w:val="a5"/>
        <w:snapToGrid w:val="0"/>
        <w:ind w:firstLineChars="0" w:firstLine="0"/>
        <w:contextualSpacing/>
        <w:jc w:val="center"/>
        <w:rPr>
          <w:rFonts w:ascii="楷体" w:eastAsia="楷体" w:hAnsi="楷体"/>
          <w:b/>
          <w:szCs w:val="21"/>
        </w:rPr>
      </w:pPr>
      <w:r w:rsidRPr="0043720A">
        <w:rPr>
          <w:rFonts w:ascii="楷体" w:eastAsia="楷体" w:hAnsi="楷体"/>
          <w:b/>
          <w:szCs w:val="21"/>
        </w:rPr>
        <w:t>表1  2006-2015</w:t>
      </w:r>
      <w:r w:rsidRPr="0043720A">
        <w:rPr>
          <w:rFonts w:ascii="楷体" w:eastAsia="楷体" w:hAnsi="楷体" w:hint="eastAsia"/>
          <w:b/>
          <w:szCs w:val="21"/>
        </w:rPr>
        <w:t>年</w:t>
      </w:r>
      <w:r>
        <w:rPr>
          <w:rFonts w:ascii="楷体" w:eastAsia="楷体" w:hAnsi="楷体" w:hint="eastAsia"/>
          <w:b/>
          <w:szCs w:val="21"/>
        </w:rPr>
        <w:t>接收</w:t>
      </w:r>
      <w:r w:rsidRPr="0043720A">
        <w:rPr>
          <w:rFonts w:ascii="楷体" w:eastAsia="楷体" w:hAnsi="楷体" w:hint="eastAsia"/>
          <w:b/>
          <w:szCs w:val="21"/>
        </w:rPr>
        <w:t>本土</w:t>
      </w:r>
      <w:r>
        <w:rPr>
          <w:rFonts w:ascii="楷体" w:eastAsia="楷体" w:hAnsi="楷体" w:hint="eastAsia"/>
          <w:b/>
          <w:szCs w:val="21"/>
        </w:rPr>
        <w:t>科研</w:t>
      </w:r>
      <w:r w:rsidRPr="0043720A">
        <w:rPr>
          <w:rFonts w:ascii="楷体" w:eastAsia="楷体" w:hAnsi="楷体" w:hint="eastAsia"/>
          <w:b/>
          <w:szCs w:val="21"/>
        </w:rPr>
        <w:t>人才工作体验情况</w:t>
      </w:r>
    </w:p>
    <w:tbl>
      <w:tblPr>
        <w:tblW w:w="9414" w:type="dxa"/>
        <w:tblInd w:w="-752" w:type="dxa"/>
        <w:tblCellMar>
          <w:left w:w="0" w:type="dxa"/>
          <w:right w:w="0" w:type="dxa"/>
        </w:tblCellMar>
        <w:tblLook w:val="04A0"/>
      </w:tblPr>
      <w:tblGrid>
        <w:gridCol w:w="840"/>
        <w:gridCol w:w="2041"/>
        <w:gridCol w:w="1288"/>
        <w:gridCol w:w="1276"/>
        <w:gridCol w:w="1418"/>
        <w:gridCol w:w="1275"/>
        <w:gridCol w:w="1276"/>
      </w:tblGrid>
      <w:tr w:rsidR="00E40881" w:rsidRPr="0043720A" w:rsidTr="007A3C32">
        <w:trPr>
          <w:trHeight w:val="774"/>
        </w:trPr>
        <w:tc>
          <w:tcPr>
            <w:tcW w:w="840"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sidRPr="0043720A">
              <w:rPr>
                <w:rFonts w:ascii="宋体" w:hAnsi="宋体"/>
                <w:szCs w:val="21"/>
              </w:rPr>
              <w:t>项目</w:t>
            </w:r>
            <w:r w:rsidRPr="0043720A">
              <w:rPr>
                <w:rFonts w:ascii="宋体" w:hAnsi="宋体" w:hint="eastAsia"/>
                <w:szCs w:val="21"/>
              </w:rPr>
              <w:t xml:space="preserve"> </w:t>
            </w:r>
          </w:p>
        </w:tc>
        <w:tc>
          <w:tcPr>
            <w:tcW w:w="2041"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项目内容</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很好（%）</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较好（%）</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一般（%）</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较差（%）</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很差（%）</w:t>
            </w:r>
            <w:r w:rsidRPr="0043720A">
              <w:rPr>
                <w:rFonts w:ascii="宋体" w:hAnsi="宋体" w:hint="eastAsia"/>
                <w:szCs w:val="21"/>
              </w:rPr>
              <w:t xml:space="preserve"> </w:t>
            </w:r>
          </w:p>
        </w:tc>
      </w:tr>
      <w:tr w:rsidR="00E40881" w:rsidRPr="0043720A" w:rsidTr="007A3C32">
        <w:trPr>
          <w:trHeight w:val="31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43720A" w:rsidRDefault="00E40881" w:rsidP="007A3C32">
            <w:pPr>
              <w:snapToGrid w:val="0"/>
              <w:ind w:firstLine="420"/>
              <w:contextualSpacing/>
              <w:rPr>
                <w:rFonts w:ascii="宋体" w:hAnsi="宋体"/>
                <w:szCs w:val="21"/>
              </w:rPr>
            </w:pP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43720A" w:rsidRDefault="00E40881" w:rsidP="007A3C32">
            <w:pPr>
              <w:snapToGrid w:val="0"/>
              <w:ind w:firstLine="420"/>
              <w:contextualSpacing/>
              <w:rPr>
                <w:rFonts w:ascii="宋体" w:hAnsi="宋体"/>
                <w:szCs w:val="21"/>
              </w:rPr>
            </w:pP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43720A" w:rsidRDefault="00E40881" w:rsidP="007A3C32">
            <w:pPr>
              <w:snapToGrid w:val="0"/>
              <w:ind w:firstLine="420"/>
              <w:contextualSpacing/>
              <w:rPr>
                <w:rFonts w:ascii="宋体" w:hAnsi="宋体"/>
                <w:szCs w:val="21"/>
              </w:rPr>
            </w:pP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43720A" w:rsidRDefault="00E40881" w:rsidP="007A3C32">
            <w:pPr>
              <w:snapToGrid w:val="0"/>
              <w:ind w:firstLine="420"/>
              <w:contextualSpacing/>
              <w:rPr>
                <w:rFonts w:ascii="宋体" w:hAnsi="宋体"/>
                <w:szCs w:val="21"/>
              </w:rPr>
            </w:pP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43720A" w:rsidRDefault="00E40881" w:rsidP="007A3C32">
            <w:pPr>
              <w:snapToGrid w:val="0"/>
              <w:ind w:firstLine="420"/>
              <w:contextualSpacing/>
              <w:rPr>
                <w:rFonts w:ascii="宋体" w:hAnsi="宋体"/>
                <w:szCs w:val="21"/>
              </w:rPr>
            </w:pPr>
          </w:p>
        </w:tc>
      </w:tr>
      <w:tr w:rsidR="00E40881" w:rsidRPr="0043720A" w:rsidTr="007A3C32">
        <w:trPr>
          <w:trHeight w:val="462"/>
        </w:trPr>
        <w:tc>
          <w:tcPr>
            <w:tcW w:w="840"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Default="00E40881" w:rsidP="007A3C32">
            <w:pPr>
              <w:snapToGrid w:val="0"/>
              <w:contextualSpacing/>
              <w:rPr>
                <w:rFonts w:ascii="宋体" w:hAnsi="宋体"/>
                <w:szCs w:val="21"/>
              </w:rPr>
            </w:pPr>
            <w:r w:rsidRPr="0043720A">
              <w:rPr>
                <w:rFonts w:ascii="宋体" w:hAnsi="宋体" w:hint="eastAsia"/>
                <w:szCs w:val="21"/>
              </w:rPr>
              <w:t>工作</w:t>
            </w:r>
          </w:p>
          <w:p w:rsidR="00E40881" w:rsidRPr="0043720A" w:rsidRDefault="00E40881" w:rsidP="007A3C32">
            <w:pPr>
              <w:snapToGrid w:val="0"/>
              <w:contextualSpacing/>
              <w:rPr>
                <w:rFonts w:ascii="宋体" w:hAnsi="宋体"/>
                <w:szCs w:val="21"/>
              </w:rPr>
            </w:pPr>
            <w:r w:rsidRPr="0043720A">
              <w:rPr>
                <w:rFonts w:ascii="宋体" w:hAnsi="宋体" w:hint="eastAsia"/>
                <w:szCs w:val="21"/>
              </w:rPr>
              <w:lastRenderedPageBreak/>
              <w:t xml:space="preserve">体验 </w:t>
            </w: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Pr>
                <w:rFonts w:ascii="宋体" w:hAnsi="宋体"/>
                <w:szCs w:val="21"/>
              </w:rPr>
              <w:lastRenderedPageBreak/>
              <w:t>收入水平</w:t>
            </w:r>
            <w:r w:rsidRPr="0043720A">
              <w:rPr>
                <w:rFonts w:ascii="宋体" w:hAnsi="宋体"/>
                <w:szCs w:val="21"/>
              </w:rPr>
              <w:t>提高</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31</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38.7</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24.6</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3.8</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1.9</w:t>
            </w:r>
            <w:r w:rsidRPr="0043720A">
              <w:rPr>
                <w:rFonts w:ascii="宋体" w:hAnsi="宋体" w:hint="eastAsia"/>
                <w:szCs w:val="21"/>
              </w:rPr>
              <w:t xml:space="preserve"> </w:t>
            </w:r>
          </w:p>
        </w:tc>
      </w:tr>
      <w:tr w:rsidR="00E40881" w:rsidRPr="0043720A" w:rsidTr="007A3C32">
        <w:trPr>
          <w:trHeight w:val="46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sidRPr="0043720A">
              <w:rPr>
                <w:rFonts w:ascii="宋体" w:hAnsi="宋体"/>
                <w:szCs w:val="21"/>
              </w:rPr>
              <w:t>职称晋升</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36.4</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34.3</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26.5</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2.8</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0</w:t>
            </w:r>
            <w:r w:rsidRPr="0043720A">
              <w:rPr>
                <w:rFonts w:ascii="宋体" w:hAnsi="宋体" w:hint="eastAsia"/>
                <w:szCs w:val="21"/>
              </w:rPr>
              <w:t xml:space="preserve"> </w:t>
            </w:r>
          </w:p>
        </w:tc>
      </w:tr>
      <w:tr w:rsidR="00E40881" w:rsidRPr="0043720A" w:rsidTr="007A3C32">
        <w:trPr>
          <w:trHeight w:val="46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Pr>
                <w:rFonts w:ascii="宋体" w:hAnsi="宋体"/>
                <w:szCs w:val="21"/>
              </w:rPr>
              <w:t>行政职务</w:t>
            </w:r>
            <w:r w:rsidRPr="0043720A">
              <w:rPr>
                <w:rFonts w:ascii="宋体" w:hAnsi="宋体"/>
                <w:szCs w:val="21"/>
              </w:rPr>
              <w:t>提升</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17.6</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19.2</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37.4</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14.7</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11.1</w:t>
            </w:r>
            <w:r w:rsidRPr="0043720A">
              <w:rPr>
                <w:rFonts w:ascii="宋体" w:hAnsi="宋体" w:hint="eastAsia"/>
                <w:szCs w:val="21"/>
              </w:rPr>
              <w:t xml:space="preserve"> </w:t>
            </w:r>
          </w:p>
        </w:tc>
      </w:tr>
      <w:tr w:rsidR="00E40881" w:rsidRPr="0043720A" w:rsidTr="007A3C32">
        <w:trPr>
          <w:trHeight w:val="46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Pr>
                <w:rFonts w:ascii="宋体" w:hAnsi="宋体"/>
                <w:szCs w:val="21"/>
              </w:rPr>
              <w:t>教学、科研水平</w:t>
            </w:r>
            <w:r w:rsidRPr="0043720A">
              <w:rPr>
                <w:rFonts w:ascii="宋体" w:hAnsi="宋体"/>
                <w:szCs w:val="21"/>
              </w:rPr>
              <w:t>提高</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38</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36.5</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21.1</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3.2</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1.2</w:t>
            </w:r>
            <w:r w:rsidRPr="0043720A">
              <w:rPr>
                <w:rFonts w:ascii="宋体" w:hAnsi="宋体" w:hint="eastAsia"/>
                <w:szCs w:val="21"/>
              </w:rPr>
              <w:t xml:space="preserve"> </w:t>
            </w:r>
          </w:p>
        </w:tc>
      </w:tr>
      <w:tr w:rsidR="00E40881" w:rsidRPr="0043720A" w:rsidTr="007A3C32">
        <w:trPr>
          <w:trHeight w:val="46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sidRPr="0043720A">
              <w:rPr>
                <w:rFonts w:ascii="宋体" w:hAnsi="宋体"/>
                <w:szCs w:val="21"/>
              </w:rPr>
              <w:t>与同事关系</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35.3</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28.8</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30.7</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5.2</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0</w:t>
            </w:r>
            <w:r w:rsidRPr="0043720A">
              <w:rPr>
                <w:rFonts w:ascii="宋体" w:hAnsi="宋体" w:hint="eastAsia"/>
                <w:szCs w:val="21"/>
              </w:rPr>
              <w:t xml:space="preserve"> </w:t>
            </w:r>
          </w:p>
        </w:tc>
      </w:tr>
      <w:tr w:rsidR="00E40881" w:rsidRPr="0043720A" w:rsidTr="007A3C32">
        <w:trPr>
          <w:trHeight w:val="46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E40881" w:rsidRPr="0043720A" w:rsidRDefault="00E40881" w:rsidP="007A3C32">
            <w:pPr>
              <w:snapToGrid w:val="0"/>
              <w:ind w:firstLine="420"/>
              <w:contextualSpacing/>
              <w:rPr>
                <w:rFonts w:ascii="宋体" w:hAnsi="宋体"/>
                <w:szCs w:val="21"/>
              </w:rPr>
            </w:pPr>
          </w:p>
        </w:tc>
        <w:tc>
          <w:tcPr>
            <w:tcW w:w="204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contextualSpacing/>
              <w:rPr>
                <w:rFonts w:ascii="宋体" w:hAnsi="宋体"/>
                <w:szCs w:val="21"/>
              </w:rPr>
            </w:pPr>
            <w:r w:rsidRPr="0043720A">
              <w:rPr>
                <w:rFonts w:ascii="宋体" w:hAnsi="宋体"/>
                <w:szCs w:val="21"/>
              </w:rPr>
              <w:t>与学院领导关系</w:t>
            </w:r>
            <w:r w:rsidRPr="0043720A">
              <w:rPr>
                <w:rFonts w:ascii="宋体" w:hAnsi="宋体" w:hint="eastAsia"/>
                <w:szCs w:val="21"/>
              </w:rPr>
              <w:t xml:space="preserve"> </w:t>
            </w:r>
          </w:p>
        </w:tc>
        <w:tc>
          <w:tcPr>
            <w:tcW w:w="128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13.7</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23.3</w:t>
            </w:r>
            <w:r w:rsidRPr="0043720A">
              <w:rPr>
                <w:rFonts w:ascii="宋体" w:hAnsi="宋体" w:hint="eastAsia"/>
                <w:szCs w:val="21"/>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45.2</w:t>
            </w:r>
            <w:r w:rsidRPr="0043720A">
              <w:rPr>
                <w:rFonts w:ascii="宋体" w:hAnsi="宋体" w:hint="eastAsia"/>
                <w:szCs w:val="21"/>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3.8</w:t>
            </w:r>
            <w:r w:rsidRPr="0043720A">
              <w:rPr>
                <w:rFonts w:ascii="宋体" w:hAnsi="宋体" w:hint="eastAsia"/>
                <w:szCs w:val="21"/>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43720A" w:rsidRDefault="00E40881" w:rsidP="007A3C32">
            <w:pPr>
              <w:snapToGrid w:val="0"/>
              <w:ind w:firstLine="420"/>
              <w:contextualSpacing/>
              <w:rPr>
                <w:rFonts w:ascii="宋体" w:hAnsi="宋体"/>
                <w:szCs w:val="21"/>
              </w:rPr>
            </w:pPr>
            <w:r w:rsidRPr="0043720A">
              <w:rPr>
                <w:rFonts w:ascii="宋体" w:hAnsi="宋体"/>
                <w:szCs w:val="21"/>
              </w:rPr>
              <w:t>0</w:t>
            </w:r>
            <w:r w:rsidRPr="0043720A">
              <w:rPr>
                <w:rFonts w:ascii="宋体" w:hAnsi="宋体" w:hint="eastAsia"/>
                <w:szCs w:val="21"/>
              </w:rPr>
              <w:t xml:space="preserve"> </w:t>
            </w:r>
          </w:p>
        </w:tc>
      </w:tr>
    </w:tbl>
    <w:p w:rsidR="00E40881" w:rsidRDefault="00E40881" w:rsidP="00E40881">
      <w:pPr>
        <w:snapToGrid w:val="0"/>
        <w:ind w:firstLine="420"/>
        <w:contextualSpacing/>
        <w:rPr>
          <w:rFonts w:ascii="宋体" w:hAnsi="宋体"/>
          <w:szCs w:val="21"/>
        </w:rPr>
      </w:pPr>
      <w:r w:rsidRPr="00E40881">
        <w:rPr>
          <w:rFonts w:ascii="宋体" w:hAnsi="宋体" w:hint="eastAsia"/>
          <w:sz w:val="24"/>
          <w:szCs w:val="24"/>
        </w:rPr>
        <w:t>与此同时，调研组通过分析本土</w:t>
      </w:r>
      <w:r>
        <w:rPr>
          <w:rFonts w:ascii="宋体" w:hAnsi="宋体" w:hint="eastAsia"/>
          <w:sz w:val="24"/>
          <w:szCs w:val="24"/>
        </w:rPr>
        <w:t>科研</w:t>
      </w:r>
      <w:r w:rsidRPr="00E40881">
        <w:rPr>
          <w:rFonts w:ascii="宋体" w:hAnsi="宋体" w:hint="eastAsia"/>
          <w:sz w:val="24"/>
          <w:szCs w:val="24"/>
        </w:rPr>
        <w:t>人才的工作期望，可以明显看出本土</w:t>
      </w:r>
      <w:r>
        <w:rPr>
          <w:rFonts w:ascii="宋体" w:hAnsi="宋体" w:hint="eastAsia"/>
          <w:sz w:val="24"/>
          <w:szCs w:val="24"/>
        </w:rPr>
        <w:t>科研</w:t>
      </w:r>
      <w:r w:rsidRPr="00E40881">
        <w:rPr>
          <w:rFonts w:ascii="宋体" w:hAnsi="宋体" w:hint="eastAsia"/>
          <w:sz w:val="24"/>
          <w:szCs w:val="24"/>
        </w:rPr>
        <w:t>人才对学校为其提供公平公正的制度环境的期望要远高于学校为其提高薪</w:t>
      </w:r>
      <w:proofErr w:type="gramStart"/>
      <w:r w:rsidRPr="00E40881">
        <w:rPr>
          <w:rFonts w:ascii="宋体" w:hAnsi="宋体" w:hint="eastAsia"/>
          <w:sz w:val="24"/>
          <w:szCs w:val="24"/>
        </w:rPr>
        <w:t>酬</w:t>
      </w:r>
      <w:proofErr w:type="gramEnd"/>
      <w:r w:rsidRPr="00E40881">
        <w:rPr>
          <w:rFonts w:ascii="宋体" w:hAnsi="宋体" w:hint="eastAsia"/>
          <w:sz w:val="24"/>
          <w:szCs w:val="24"/>
        </w:rPr>
        <w:t>待遇，足以见得学校</w:t>
      </w:r>
      <w:r w:rsidR="00DF73C9">
        <w:rPr>
          <w:rFonts w:ascii="宋体" w:hAnsi="宋体" w:hint="eastAsia"/>
          <w:sz w:val="24"/>
          <w:szCs w:val="24"/>
        </w:rPr>
        <w:t>最亟需</w:t>
      </w:r>
      <w:r w:rsidR="00DF73C9" w:rsidRPr="00E40881">
        <w:rPr>
          <w:rFonts w:ascii="宋体" w:hAnsi="宋体" w:hint="eastAsia"/>
          <w:sz w:val="24"/>
          <w:szCs w:val="24"/>
        </w:rPr>
        <w:t>解决</w:t>
      </w:r>
      <w:r w:rsidR="00DF73C9">
        <w:rPr>
          <w:rFonts w:ascii="宋体" w:hAnsi="宋体" w:hint="eastAsia"/>
          <w:sz w:val="24"/>
          <w:szCs w:val="24"/>
        </w:rPr>
        <w:t>的推动</w:t>
      </w:r>
      <w:r w:rsidRPr="00E40881">
        <w:rPr>
          <w:rFonts w:ascii="宋体" w:hAnsi="宋体" w:hint="eastAsia"/>
          <w:sz w:val="24"/>
          <w:szCs w:val="24"/>
        </w:rPr>
        <w:t>改革创新制度环境建设。</w:t>
      </w:r>
    </w:p>
    <w:p w:rsidR="00E40881" w:rsidRDefault="00E40881" w:rsidP="00E40881">
      <w:pPr>
        <w:snapToGrid w:val="0"/>
        <w:contextualSpacing/>
        <w:jc w:val="center"/>
        <w:rPr>
          <w:rFonts w:ascii="宋体" w:hAnsi="宋体"/>
          <w:szCs w:val="21"/>
        </w:rPr>
      </w:pPr>
      <w:r w:rsidRPr="0043720A">
        <w:rPr>
          <w:rFonts w:ascii="楷体" w:eastAsia="楷体" w:hAnsi="楷体"/>
          <w:b/>
          <w:szCs w:val="21"/>
        </w:rPr>
        <w:t>表</w:t>
      </w:r>
      <w:r>
        <w:rPr>
          <w:rFonts w:ascii="楷体" w:eastAsia="楷体" w:hAnsi="楷体" w:hint="eastAsia"/>
          <w:b/>
          <w:szCs w:val="21"/>
        </w:rPr>
        <w:t>2</w:t>
      </w:r>
      <w:r w:rsidRPr="0043720A">
        <w:rPr>
          <w:rFonts w:ascii="楷体" w:eastAsia="楷体" w:hAnsi="楷体"/>
          <w:b/>
          <w:szCs w:val="21"/>
        </w:rPr>
        <w:t xml:space="preserve">  2006-2015</w:t>
      </w:r>
      <w:r w:rsidRPr="0043720A">
        <w:rPr>
          <w:rFonts w:ascii="楷体" w:eastAsia="楷体" w:hAnsi="楷体" w:hint="eastAsia"/>
          <w:b/>
          <w:szCs w:val="21"/>
        </w:rPr>
        <w:t>年</w:t>
      </w:r>
      <w:r>
        <w:rPr>
          <w:rFonts w:ascii="楷体" w:eastAsia="楷体" w:hAnsi="楷体" w:hint="eastAsia"/>
          <w:b/>
          <w:szCs w:val="21"/>
        </w:rPr>
        <w:t>接收</w:t>
      </w:r>
      <w:r w:rsidRPr="0043720A">
        <w:rPr>
          <w:rFonts w:ascii="楷体" w:eastAsia="楷体" w:hAnsi="楷体" w:hint="eastAsia"/>
          <w:b/>
          <w:szCs w:val="21"/>
        </w:rPr>
        <w:t>本土</w:t>
      </w:r>
      <w:r>
        <w:rPr>
          <w:rFonts w:ascii="楷体" w:eastAsia="楷体" w:hAnsi="楷体" w:hint="eastAsia"/>
          <w:b/>
          <w:szCs w:val="21"/>
        </w:rPr>
        <w:t>科研</w:t>
      </w:r>
      <w:r w:rsidRPr="0043720A">
        <w:rPr>
          <w:rFonts w:ascii="楷体" w:eastAsia="楷体" w:hAnsi="楷体" w:hint="eastAsia"/>
          <w:b/>
          <w:szCs w:val="21"/>
        </w:rPr>
        <w:t>人才工作</w:t>
      </w:r>
      <w:r>
        <w:rPr>
          <w:rFonts w:ascii="楷体" w:eastAsia="楷体" w:hAnsi="楷体" w:hint="eastAsia"/>
          <w:b/>
          <w:szCs w:val="21"/>
        </w:rPr>
        <w:t>期望</w:t>
      </w:r>
      <w:r w:rsidRPr="0043720A">
        <w:rPr>
          <w:rFonts w:ascii="楷体" w:eastAsia="楷体" w:hAnsi="楷体" w:hint="eastAsia"/>
          <w:b/>
          <w:szCs w:val="21"/>
        </w:rPr>
        <w:t>情况</w:t>
      </w:r>
    </w:p>
    <w:tbl>
      <w:tblPr>
        <w:tblW w:w="8662" w:type="dxa"/>
        <w:tblCellMar>
          <w:left w:w="0" w:type="dxa"/>
          <w:right w:w="0" w:type="dxa"/>
        </w:tblCellMar>
        <w:tblLook w:val="04A0"/>
      </w:tblPr>
      <w:tblGrid>
        <w:gridCol w:w="1149"/>
        <w:gridCol w:w="2831"/>
        <w:gridCol w:w="1020"/>
        <w:gridCol w:w="900"/>
        <w:gridCol w:w="740"/>
        <w:gridCol w:w="900"/>
        <w:gridCol w:w="1122"/>
      </w:tblGrid>
      <w:tr w:rsidR="00E40881" w:rsidRPr="00690A98" w:rsidTr="007A3C32">
        <w:trPr>
          <w:trHeight w:val="993"/>
        </w:trPr>
        <w:tc>
          <w:tcPr>
            <w:tcW w:w="1149"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项目</w:t>
            </w:r>
            <w:r w:rsidRPr="00690A98">
              <w:rPr>
                <w:rFonts w:ascii="宋体" w:hAnsi="宋体" w:hint="eastAsia"/>
                <w:szCs w:val="21"/>
              </w:rPr>
              <w:t xml:space="preserve"> </w:t>
            </w:r>
          </w:p>
        </w:tc>
        <w:tc>
          <w:tcPr>
            <w:tcW w:w="2831"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项目内容</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contextualSpacing/>
              <w:rPr>
                <w:rFonts w:ascii="宋体" w:hAnsi="宋体"/>
                <w:szCs w:val="21"/>
              </w:rPr>
            </w:pPr>
            <w:r w:rsidRPr="00690A98">
              <w:rPr>
                <w:rFonts w:ascii="宋体" w:hAnsi="宋体"/>
                <w:szCs w:val="21"/>
              </w:rPr>
              <w:t>非常重要（%）</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重要（%）</w:t>
            </w:r>
            <w:r w:rsidRPr="00690A98">
              <w:rPr>
                <w:rFonts w:ascii="宋体" w:hAnsi="宋体" w:hint="eastAsia"/>
                <w:szCs w:val="21"/>
              </w:rPr>
              <w:t xml:space="preserve">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一般（%）</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不重要（%）</w:t>
            </w:r>
            <w:r w:rsidRPr="00690A98">
              <w:rPr>
                <w:rFonts w:ascii="宋体" w:hAnsi="宋体" w:hint="eastAsia"/>
                <w:szCs w:val="21"/>
              </w:rPr>
              <w:t xml:space="preserve">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contextualSpacing/>
              <w:rPr>
                <w:rFonts w:ascii="宋体" w:hAnsi="宋体"/>
                <w:szCs w:val="21"/>
              </w:rPr>
            </w:pPr>
            <w:r w:rsidRPr="00690A98">
              <w:rPr>
                <w:rFonts w:ascii="宋体" w:hAnsi="宋体"/>
                <w:szCs w:val="21"/>
              </w:rPr>
              <w:t>非常不重要（%）</w:t>
            </w:r>
            <w:r w:rsidRPr="00690A98">
              <w:rPr>
                <w:rFonts w:ascii="宋体" w:hAnsi="宋体" w:hint="eastAsia"/>
                <w:szCs w:val="21"/>
              </w:rPr>
              <w:t xml:space="preserve"> </w:t>
            </w:r>
          </w:p>
        </w:tc>
      </w:tr>
      <w:tr w:rsidR="00E40881" w:rsidRPr="00690A98" w:rsidTr="007A3C32">
        <w:trPr>
          <w:trHeight w:val="330"/>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690A98" w:rsidRDefault="00E40881" w:rsidP="007A3C32">
            <w:pPr>
              <w:ind w:firstLineChars="150" w:firstLine="315"/>
              <w:rPr>
                <w:rFonts w:ascii="楷体" w:eastAsia="楷体" w:hAnsi="楷体"/>
              </w:rPr>
            </w:pP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690A98" w:rsidRDefault="00E40881" w:rsidP="007A3C32">
            <w:pPr>
              <w:ind w:firstLineChars="150" w:firstLine="315"/>
              <w:rPr>
                <w:rFonts w:ascii="楷体" w:eastAsia="楷体" w:hAnsi="楷体"/>
              </w:rPr>
            </w:pP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690A98" w:rsidRDefault="00E40881" w:rsidP="007A3C32">
            <w:pPr>
              <w:ind w:firstLineChars="150" w:firstLine="315"/>
              <w:rPr>
                <w:rFonts w:ascii="楷体" w:eastAsia="楷体" w:hAnsi="楷体"/>
              </w:rPr>
            </w:pP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690A98" w:rsidRDefault="00E40881" w:rsidP="007A3C32">
            <w:pPr>
              <w:ind w:firstLineChars="150" w:firstLine="315"/>
              <w:rPr>
                <w:rFonts w:ascii="楷体" w:eastAsia="楷体" w:hAnsi="楷体"/>
              </w:rPr>
            </w:pP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rsidR="00E40881" w:rsidRPr="00690A98" w:rsidRDefault="00E40881" w:rsidP="007A3C32">
            <w:pPr>
              <w:ind w:firstLineChars="150" w:firstLine="315"/>
              <w:rPr>
                <w:rFonts w:ascii="楷体" w:eastAsia="楷体" w:hAnsi="楷体"/>
              </w:rPr>
            </w:pPr>
          </w:p>
        </w:tc>
      </w:tr>
      <w:tr w:rsidR="00E40881" w:rsidRPr="00690A98" w:rsidTr="007A3C32">
        <w:trPr>
          <w:trHeight w:val="442"/>
        </w:trPr>
        <w:tc>
          <w:tcPr>
            <w:tcW w:w="1149" w:type="dxa"/>
            <w:vMerge w:val="restart"/>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Pr>
                <w:rFonts w:ascii="宋体" w:hAnsi="宋体" w:hint="eastAsia"/>
                <w:szCs w:val="21"/>
              </w:rPr>
              <w:t>工作</w:t>
            </w:r>
            <w:r w:rsidRPr="00690A98">
              <w:rPr>
                <w:rFonts w:ascii="宋体" w:hAnsi="宋体" w:hint="eastAsia"/>
                <w:szCs w:val="21"/>
              </w:rPr>
              <w:t xml:space="preserve">期望 </w:t>
            </w: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不断提高教学能力和科研绩效</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31.3</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50.4</w:t>
            </w:r>
            <w:r w:rsidRPr="00690A98">
              <w:rPr>
                <w:rFonts w:ascii="宋体" w:hAnsi="宋体" w:hint="eastAsia"/>
                <w:szCs w:val="21"/>
              </w:rPr>
              <w:t xml:space="preserve">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15.9</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1.6</w:t>
            </w:r>
            <w:r w:rsidRPr="00690A98">
              <w:rPr>
                <w:rFonts w:ascii="宋体" w:hAnsi="宋体" w:hint="eastAsia"/>
                <w:szCs w:val="21"/>
              </w:rPr>
              <w:t xml:space="preserve">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0.8</w:t>
            </w:r>
            <w:r w:rsidRPr="00690A98">
              <w:rPr>
                <w:rFonts w:ascii="宋体" w:hAnsi="宋体" w:hint="eastAsia"/>
                <w:szCs w:val="21"/>
              </w:rPr>
              <w:t xml:space="preserve"> </w:t>
            </w:r>
          </w:p>
        </w:tc>
      </w:tr>
      <w:tr w:rsidR="00E40881" w:rsidRPr="00690A98" w:rsidTr="007A3C32">
        <w:trPr>
          <w:trHeight w:val="442"/>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不断提高薪</w:t>
            </w:r>
            <w:proofErr w:type="gramStart"/>
            <w:r w:rsidRPr="00690A98">
              <w:rPr>
                <w:rFonts w:ascii="宋体" w:hAnsi="宋体"/>
                <w:szCs w:val="21"/>
              </w:rPr>
              <w:t>酬</w:t>
            </w:r>
            <w:proofErr w:type="gramEnd"/>
            <w:r w:rsidRPr="00690A98">
              <w:rPr>
                <w:rFonts w:ascii="宋体" w:hAnsi="宋体"/>
                <w:szCs w:val="21"/>
              </w:rPr>
              <w:t>待遇</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36.8</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46.1</w:t>
            </w:r>
            <w:r w:rsidRPr="00690A98">
              <w:rPr>
                <w:rFonts w:ascii="宋体" w:hAnsi="宋体" w:hint="eastAsia"/>
                <w:szCs w:val="21"/>
              </w:rPr>
              <w:t xml:space="preserve">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14</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2.6</w:t>
            </w:r>
            <w:r w:rsidRPr="00690A98">
              <w:rPr>
                <w:rFonts w:ascii="宋体" w:hAnsi="宋体" w:hint="eastAsia"/>
                <w:szCs w:val="21"/>
              </w:rPr>
              <w:t xml:space="preserve">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0.5</w:t>
            </w:r>
            <w:r w:rsidRPr="00690A98">
              <w:rPr>
                <w:rFonts w:ascii="宋体" w:hAnsi="宋体" w:hint="eastAsia"/>
                <w:szCs w:val="21"/>
              </w:rPr>
              <w:t xml:space="preserve"> </w:t>
            </w:r>
          </w:p>
        </w:tc>
      </w:tr>
      <w:tr w:rsidR="00E40881" w:rsidRPr="00690A98" w:rsidTr="007A3C32">
        <w:trPr>
          <w:trHeight w:val="442"/>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hint="eastAsia"/>
                <w:szCs w:val="21"/>
              </w:rPr>
              <w:t xml:space="preserve">提供公平公正的制度环境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55.4</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37.4</w:t>
            </w:r>
            <w:r w:rsidRPr="00690A98">
              <w:rPr>
                <w:rFonts w:ascii="宋体" w:hAnsi="宋体" w:hint="eastAsia"/>
                <w:szCs w:val="21"/>
              </w:rPr>
              <w:t xml:space="preserve">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6.4</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0.8</w:t>
            </w:r>
            <w:r w:rsidRPr="00690A98">
              <w:rPr>
                <w:rFonts w:ascii="宋体" w:hAnsi="宋体" w:hint="eastAsia"/>
                <w:szCs w:val="21"/>
              </w:rPr>
              <w:t xml:space="preserve">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0</w:t>
            </w:r>
            <w:r w:rsidRPr="00690A98">
              <w:rPr>
                <w:rFonts w:ascii="宋体" w:hAnsi="宋体" w:hint="eastAsia"/>
                <w:szCs w:val="21"/>
              </w:rPr>
              <w:t xml:space="preserve"> </w:t>
            </w:r>
          </w:p>
        </w:tc>
      </w:tr>
      <w:tr w:rsidR="00E40881" w:rsidRPr="00690A98" w:rsidTr="007A3C32">
        <w:trPr>
          <w:trHeight w:val="442"/>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关心学院/学校的利益及名誉</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17.4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33.8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 xml:space="preserve">32.8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8.9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7.1 </w:t>
            </w:r>
          </w:p>
        </w:tc>
      </w:tr>
      <w:tr w:rsidR="00E40881" w:rsidRPr="00690A98" w:rsidTr="007A3C32">
        <w:trPr>
          <w:trHeight w:val="442"/>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E40881">
            <w:pPr>
              <w:snapToGrid w:val="0"/>
              <w:contextualSpacing/>
              <w:rPr>
                <w:rFonts w:ascii="宋体" w:hAnsi="宋体"/>
                <w:szCs w:val="21"/>
              </w:rPr>
            </w:pPr>
            <w:r w:rsidRPr="00690A98">
              <w:rPr>
                <w:rFonts w:ascii="宋体" w:hAnsi="宋体"/>
                <w:szCs w:val="21"/>
              </w:rPr>
              <w:t>管理者关心</w:t>
            </w:r>
            <w:r>
              <w:rPr>
                <w:rFonts w:ascii="宋体" w:hAnsi="宋体" w:hint="eastAsia"/>
                <w:szCs w:val="21"/>
              </w:rPr>
              <w:t>其</w:t>
            </w:r>
            <w:r w:rsidRPr="00690A98">
              <w:rPr>
                <w:rFonts w:ascii="宋体" w:hAnsi="宋体"/>
                <w:szCs w:val="21"/>
              </w:rPr>
              <w:t>生活/重视</w:t>
            </w:r>
            <w:r>
              <w:rPr>
                <w:rFonts w:ascii="宋体" w:hAnsi="宋体" w:hint="eastAsia"/>
                <w:szCs w:val="21"/>
              </w:rPr>
              <w:t>其</w:t>
            </w:r>
            <w:r w:rsidRPr="00690A98">
              <w:rPr>
                <w:rFonts w:ascii="宋体" w:hAnsi="宋体"/>
                <w:szCs w:val="21"/>
              </w:rPr>
              <w:t>想法</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26.1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55.6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 xml:space="preserve">14.8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2.8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 xml:space="preserve">0.7 </w:t>
            </w:r>
          </w:p>
        </w:tc>
      </w:tr>
      <w:tr w:rsidR="00E40881" w:rsidRPr="00690A98" w:rsidTr="007A3C32">
        <w:trPr>
          <w:trHeight w:val="442"/>
        </w:trPr>
        <w:tc>
          <w:tcPr>
            <w:tcW w:w="1149" w:type="dxa"/>
            <w:vMerge/>
            <w:tcBorders>
              <w:top w:val="single" w:sz="8" w:space="0" w:color="FFFFFF"/>
              <w:left w:val="single" w:sz="8" w:space="0" w:color="FFFFFF"/>
              <w:bottom w:val="single" w:sz="8" w:space="0" w:color="FFFFFF"/>
              <w:right w:val="single" w:sz="8" w:space="0" w:color="FFFFFF"/>
            </w:tcBorders>
            <w:vAlign w:val="center"/>
            <w:hideMark/>
          </w:tcPr>
          <w:p w:rsidR="00E40881" w:rsidRPr="00690A98" w:rsidRDefault="00E40881" w:rsidP="007A3C32">
            <w:pPr>
              <w:snapToGrid w:val="0"/>
              <w:contextualSpacing/>
              <w:rPr>
                <w:rFonts w:ascii="宋体" w:hAnsi="宋体"/>
                <w:szCs w:val="21"/>
              </w:rPr>
            </w:pPr>
          </w:p>
        </w:tc>
        <w:tc>
          <w:tcPr>
            <w:tcW w:w="283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contextualSpacing/>
              <w:rPr>
                <w:rFonts w:ascii="宋体" w:hAnsi="宋体"/>
                <w:szCs w:val="21"/>
              </w:rPr>
            </w:pPr>
            <w:r w:rsidRPr="00690A98">
              <w:rPr>
                <w:rFonts w:ascii="宋体" w:hAnsi="宋体"/>
                <w:szCs w:val="21"/>
              </w:rPr>
              <w:t>创设平等和谐的组织氛围</w:t>
            </w:r>
            <w:r w:rsidRPr="00690A98">
              <w:rPr>
                <w:rFonts w:ascii="宋体" w:hAnsi="宋体" w:hint="eastAsia"/>
                <w:szCs w:val="21"/>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18.9</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center"/>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31.1</w:t>
            </w:r>
            <w:r w:rsidRPr="00690A98">
              <w:rPr>
                <w:rFonts w:ascii="宋体" w:hAnsi="宋体" w:hint="eastAsia"/>
                <w:szCs w:val="21"/>
              </w:rPr>
              <w:t xml:space="preserve"> </w:t>
            </w:r>
          </w:p>
        </w:tc>
        <w:tc>
          <w:tcPr>
            <w:tcW w:w="74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Chars="50" w:firstLine="105"/>
              <w:contextualSpacing/>
              <w:rPr>
                <w:rFonts w:ascii="宋体" w:hAnsi="宋体"/>
                <w:szCs w:val="21"/>
              </w:rPr>
            </w:pPr>
            <w:r w:rsidRPr="00690A98">
              <w:rPr>
                <w:rFonts w:ascii="宋体" w:hAnsi="宋体"/>
                <w:szCs w:val="21"/>
              </w:rPr>
              <w:t>31.3</w:t>
            </w:r>
            <w:r w:rsidRPr="00690A98">
              <w:rPr>
                <w:rFonts w:ascii="宋体" w:hAnsi="宋体" w:hint="eastAsia"/>
                <w:szCs w:val="21"/>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14.7</w:t>
            </w:r>
            <w:r w:rsidRPr="00690A98">
              <w:rPr>
                <w:rFonts w:ascii="宋体" w:hAnsi="宋体" w:hint="eastAsia"/>
                <w:szCs w:val="21"/>
              </w:rPr>
              <w:t xml:space="preserve"> </w:t>
            </w:r>
          </w:p>
        </w:tc>
        <w:tc>
          <w:tcPr>
            <w:tcW w:w="1122"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vAlign w:val="bottom"/>
            <w:hideMark/>
          </w:tcPr>
          <w:p w:rsidR="00E40881" w:rsidRPr="00690A98" w:rsidRDefault="00E40881" w:rsidP="007A3C32">
            <w:pPr>
              <w:snapToGrid w:val="0"/>
              <w:ind w:firstLine="420"/>
              <w:contextualSpacing/>
              <w:rPr>
                <w:rFonts w:ascii="宋体" w:hAnsi="宋体"/>
                <w:szCs w:val="21"/>
              </w:rPr>
            </w:pPr>
            <w:r w:rsidRPr="00690A98">
              <w:rPr>
                <w:rFonts w:ascii="宋体" w:hAnsi="宋体"/>
                <w:szCs w:val="21"/>
              </w:rPr>
              <w:t>4</w:t>
            </w:r>
            <w:r w:rsidRPr="00690A98">
              <w:rPr>
                <w:rFonts w:ascii="宋体" w:hAnsi="宋体" w:hint="eastAsia"/>
                <w:szCs w:val="21"/>
              </w:rPr>
              <w:t xml:space="preserve"> </w:t>
            </w:r>
          </w:p>
        </w:tc>
      </w:tr>
    </w:tbl>
    <w:p w:rsidR="0009367B" w:rsidRPr="00634BD0" w:rsidRDefault="00104856" w:rsidP="00634BD0">
      <w:pPr>
        <w:pStyle w:val="3"/>
        <w:numPr>
          <w:ilvl w:val="0"/>
          <w:numId w:val="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生活</w:t>
      </w:r>
      <w:r w:rsidR="00B8049F" w:rsidRPr="00634BD0">
        <w:rPr>
          <w:rFonts w:ascii="Times New Roman" w:hAnsi="Times New Roman" w:cs="Times New Roman"/>
          <w:sz w:val="24"/>
          <w:szCs w:val="24"/>
        </w:rPr>
        <w:t>状况</w:t>
      </w:r>
    </w:p>
    <w:p w:rsidR="00947865" w:rsidRPr="00634BD0" w:rsidRDefault="00947865" w:rsidP="00634BD0">
      <w:pPr>
        <w:pStyle w:val="4"/>
        <w:numPr>
          <w:ilvl w:val="0"/>
          <w:numId w:val="6"/>
        </w:numPr>
        <w:snapToGrid w:val="0"/>
        <w:spacing w:before="0" w:after="0" w:line="276" w:lineRule="auto"/>
        <w:contextualSpacing/>
        <w:rPr>
          <w:rFonts w:ascii="Times New Roman" w:eastAsiaTheme="minorEastAsia" w:hAnsi="Times New Roman" w:cs="Times New Roman"/>
          <w:sz w:val="24"/>
          <w:szCs w:val="24"/>
        </w:rPr>
      </w:pPr>
      <w:r w:rsidRPr="00634BD0">
        <w:rPr>
          <w:rFonts w:ascii="Times New Roman" w:eastAsiaTheme="minorEastAsia" w:hAnsi="Times New Roman" w:cs="Times New Roman"/>
          <w:sz w:val="24"/>
          <w:szCs w:val="24"/>
        </w:rPr>
        <w:t>物质生活水平有待提高</w:t>
      </w:r>
    </w:p>
    <w:p w:rsidR="00947865" w:rsidRPr="00634BD0" w:rsidRDefault="004676C7"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生活在北京的</w:t>
      </w:r>
      <w:r w:rsidR="005D5C0B">
        <w:rPr>
          <w:rFonts w:ascii="Times New Roman" w:hAnsi="Times New Roman" w:cs="Times New Roman"/>
          <w:sz w:val="24"/>
          <w:szCs w:val="24"/>
        </w:rPr>
        <w:t>本土科研人才</w:t>
      </w:r>
      <w:r w:rsidR="00DF73C9">
        <w:rPr>
          <w:rFonts w:ascii="Times New Roman" w:hAnsi="Times New Roman" w:cs="Times New Roman"/>
          <w:sz w:val="24"/>
          <w:szCs w:val="24"/>
        </w:rPr>
        <w:t>首要面临的就是住房</w:t>
      </w:r>
      <w:r w:rsidRPr="00634BD0">
        <w:rPr>
          <w:rFonts w:ascii="Times New Roman" w:hAnsi="Times New Roman" w:cs="Times New Roman"/>
          <w:sz w:val="24"/>
          <w:szCs w:val="24"/>
        </w:rPr>
        <w:t>问题，尤其集中在青年</w:t>
      </w:r>
      <w:r w:rsidR="005D5C0B">
        <w:rPr>
          <w:rFonts w:ascii="Times New Roman" w:hAnsi="Times New Roman" w:cs="Times New Roman"/>
          <w:sz w:val="24"/>
          <w:szCs w:val="24"/>
        </w:rPr>
        <w:t>人才</w:t>
      </w:r>
      <w:r w:rsidRPr="00634BD0">
        <w:rPr>
          <w:rFonts w:ascii="Times New Roman" w:hAnsi="Times New Roman" w:cs="Times New Roman"/>
          <w:sz w:val="24"/>
          <w:szCs w:val="24"/>
        </w:rPr>
        <w:t>的身上。在过去的十年里，北京的房价大约上涨了十倍</w:t>
      </w:r>
      <w:r w:rsidRPr="00634BD0">
        <w:rPr>
          <w:rFonts w:ascii="Times New Roman" w:hAnsi="Times New Roman" w:cs="Times New Roman"/>
          <w:sz w:val="24"/>
          <w:szCs w:val="24"/>
          <w:vertAlign w:val="superscript"/>
        </w:rPr>
        <w:t>[</w:t>
      </w:r>
      <w:r w:rsidRPr="00634BD0">
        <w:rPr>
          <w:rStyle w:val="a9"/>
          <w:rFonts w:ascii="Times New Roman" w:hAnsi="Times New Roman" w:cs="Times New Roman"/>
          <w:sz w:val="24"/>
          <w:szCs w:val="24"/>
        </w:rPr>
        <w:endnoteReference w:id="4"/>
      </w:r>
      <w:r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，而这对于很多青年工作者来说，</w:t>
      </w:r>
      <w:r w:rsidR="00947865" w:rsidRPr="00634BD0">
        <w:rPr>
          <w:rFonts w:ascii="Times New Roman" w:hAnsi="Times New Roman" w:cs="Times New Roman"/>
          <w:sz w:val="24"/>
          <w:szCs w:val="24"/>
        </w:rPr>
        <w:t>他们工资收入</w:t>
      </w:r>
      <w:r w:rsidRPr="00634BD0">
        <w:rPr>
          <w:rFonts w:ascii="Times New Roman" w:hAnsi="Times New Roman" w:cs="Times New Roman"/>
          <w:sz w:val="24"/>
          <w:szCs w:val="24"/>
        </w:rPr>
        <w:t>并</w:t>
      </w:r>
      <w:r w:rsidR="00217BA0">
        <w:rPr>
          <w:rFonts w:ascii="Times New Roman" w:hAnsi="Times New Roman" w:cs="Times New Roman"/>
          <w:sz w:val="24"/>
          <w:szCs w:val="24"/>
        </w:rPr>
        <w:t>不高，又没有</w:t>
      </w:r>
      <w:r w:rsidR="00217BA0">
        <w:rPr>
          <w:rFonts w:ascii="Times New Roman" w:hAnsi="Times New Roman" w:cs="Times New Roman" w:hint="eastAsia"/>
          <w:sz w:val="24"/>
          <w:szCs w:val="24"/>
        </w:rPr>
        <w:t>太多</w:t>
      </w:r>
      <w:r w:rsidR="00947865" w:rsidRPr="00634BD0">
        <w:rPr>
          <w:rFonts w:ascii="Times New Roman" w:hAnsi="Times New Roman" w:cs="Times New Roman"/>
          <w:sz w:val="24"/>
          <w:szCs w:val="24"/>
        </w:rPr>
        <w:t>积蓄，</w:t>
      </w:r>
      <w:r w:rsidRPr="00634BD0">
        <w:rPr>
          <w:rFonts w:ascii="Times New Roman" w:hAnsi="Times New Roman" w:cs="Times New Roman"/>
          <w:sz w:val="24"/>
          <w:szCs w:val="24"/>
        </w:rPr>
        <w:t>实在无力承担</w:t>
      </w:r>
      <w:r w:rsidR="00947865" w:rsidRPr="00634BD0">
        <w:rPr>
          <w:rFonts w:ascii="Times New Roman" w:hAnsi="Times New Roman" w:cs="Times New Roman"/>
          <w:sz w:val="24"/>
          <w:szCs w:val="24"/>
        </w:rPr>
        <w:t>价格日益飞涨的商品房，</w:t>
      </w:r>
      <w:r w:rsidRPr="00634BD0">
        <w:rPr>
          <w:rFonts w:ascii="Times New Roman" w:hAnsi="Times New Roman" w:cs="Times New Roman"/>
          <w:sz w:val="24"/>
          <w:szCs w:val="24"/>
        </w:rPr>
        <w:t>同时</w:t>
      </w:r>
      <w:r w:rsidR="00947865" w:rsidRPr="00634BD0">
        <w:rPr>
          <w:rFonts w:ascii="Times New Roman" w:hAnsi="Times New Roman" w:cs="Times New Roman"/>
          <w:sz w:val="24"/>
          <w:szCs w:val="24"/>
        </w:rPr>
        <w:t>因受政策限制，经济适用房也没资格购买，成了尴尬</w:t>
      </w:r>
      <w:proofErr w:type="gramStart"/>
      <w:r w:rsidR="00947865" w:rsidRPr="00634BD0">
        <w:rPr>
          <w:rFonts w:ascii="Times New Roman" w:hAnsi="Times New Roman" w:cs="Times New Roman"/>
          <w:sz w:val="24"/>
          <w:szCs w:val="24"/>
        </w:rPr>
        <w:t>一</w:t>
      </w:r>
      <w:proofErr w:type="gramEnd"/>
      <w:r w:rsidR="00947865" w:rsidRPr="00634BD0">
        <w:rPr>
          <w:rFonts w:ascii="Times New Roman" w:hAnsi="Times New Roman" w:cs="Times New Roman"/>
          <w:sz w:val="24"/>
          <w:szCs w:val="24"/>
        </w:rPr>
        <w:t>族，</w:t>
      </w:r>
      <w:r w:rsidRPr="00634BD0">
        <w:rPr>
          <w:rFonts w:ascii="Times New Roman" w:hAnsi="Times New Roman" w:cs="Times New Roman"/>
          <w:sz w:val="24"/>
          <w:szCs w:val="24"/>
        </w:rPr>
        <w:t>有些</w:t>
      </w:r>
      <w:r w:rsidR="005D5C0B">
        <w:rPr>
          <w:rFonts w:ascii="Times New Roman" w:hAnsi="Times New Roman" w:cs="Times New Roman"/>
          <w:sz w:val="24"/>
          <w:szCs w:val="24"/>
        </w:rPr>
        <w:t>本土科研人才</w:t>
      </w:r>
      <w:r w:rsidR="00947865" w:rsidRPr="00634BD0">
        <w:rPr>
          <w:rFonts w:ascii="Times New Roman" w:hAnsi="Times New Roman" w:cs="Times New Roman"/>
          <w:sz w:val="24"/>
          <w:szCs w:val="24"/>
        </w:rPr>
        <w:t>因为没有住房暂时不能结婚或不敢要小孩</w:t>
      </w:r>
      <w:r w:rsidRPr="00634BD0">
        <w:rPr>
          <w:rFonts w:ascii="Times New Roman" w:hAnsi="Times New Roman" w:cs="Times New Roman"/>
          <w:sz w:val="24"/>
          <w:szCs w:val="24"/>
        </w:rPr>
        <w:t>。</w:t>
      </w:r>
      <w:r w:rsidR="00947865" w:rsidRPr="00634BD0">
        <w:rPr>
          <w:rFonts w:ascii="Times New Roman" w:hAnsi="Times New Roman" w:cs="Times New Roman"/>
          <w:sz w:val="24"/>
          <w:szCs w:val="24"/>
        </w:rPr>
        <w:t>而已婚的</w:t>
      </w:r>
      <w:r w:rsidR="005D5C0B">
        <w:rPr>
          <w:rFonts w:ascii="Times New Roman" w:hAnsi="Times New Roman" w:cs="Times New Roman"/>
          <w:sz w:val="24"/>
          <w:szCs w:val="24"/>
        </w:rPr>
        <w:t>本土科研人才</w:t>
      </w:r>
      <w:r w:rsidR="00947865" w:rsidRPr="00634BD0">
        <w:rPr>
          <w:rFonts w:ascii="Times New Roman" w:hAnsi="Times New Roman" w:cs="Times New Roman"/>
          <w:sz w:val="24"/>
          <w:szCs w:val="24"/>
        </w:rPr>
        <w:t>由于需要</w:t>
      </w:r>
      <w:r w:rsidRPr="00634BD0">
        <w:rPr>
          <w:rFonts w:ascii="Times New Roman" w:hAnsi="Times New Roman" w:cs="Times New Roman"/>
          <w:sz w:val="24"/>
          <w:szCs w:val="24"/>
        </w:rPr>
        <w:t>还房贷、</w:t>
      </w:r>
      <w:r w:rsidR="00947865" w:rsidRPr="00634BD0">
        <w:rPr>
          <w:rFonts w:ascii="Times New Roman" w:hAnsi="Times New Roman" w:cs="Times New Roman"/>
          <w:sz w:val="24"/>
          <w:szCs w:val="24"/>
        </w:rPr>
        <w:t>抚养孩子、赡养老人等原因也面临着</w:t>
      </w:r>
      <w:r w:rsidRPr="00634BD0">
        <w:rPr>
          <w:rFonts w:ascii="Times New Roman" w:hAnsi="Times New Roman" w:cs="Times New Roman"/>
          <w:sz w:val="24"/>
          <w:szCs w:val="24"/>
        </w:rPr>
        <w:t>巨大的</w:t>
      </w:r>
      <w:r w:rsidR="00947865" w:rsidRPr="00634BD0">
        <w:rPr>
          <w:rFonts w:ascii="Times New Roman" w:hAnsi="Times New Roman" w:cs="Times New Roman"/>
          <w:sz w:val="24"/>
          <w:szCs w:val="24"/>
        </w:rPr>
        <w:t>生活压力，现实的物质生活水平仍然不容乐观</w:t>
      </w:r>
      <w:r w:rsidR="00947865" w:rsidRPr="00634BD0">
        <w:rPr>
          <w:rFonts w:ascii="Times New Roman" w:hAnsi="Times New Roman" w:cs="Times New Roman"/>
          <w:sz w:val="24"/>
          <w:szCs w:val="24"/>
          <w:vertAlign w:val="superscript"/>
        </w:rPr>
        <w:t>[</w:t>
      </w:r>
      <w:fldSimple w:instr=" NOTEREF _Ref468706302 \h  \* MERGEFORMAT ">
        <w:r w:rsidR="00357936" w:rsidRPr="00634BD0">
          <w:t>3</w:t>
        </w:r>
      </w:fldSimple>
      <w:r w:rsidR="00947865" w:rsidRPr="00634BD0">
        <w:rPr>
          <w:rFonts w:ascii="Times New Roman" w:hAnsi="Times New Roman" w:cs="Times New Roman"/>
          <w:sz w:val="24"/>
          <w:szCs w:val="24"/>
          <w:vertAlign w:val="superscript"/>
        </w:rPr>
        <w:t>]</w:t>
      </w:r>
      <w:r w:rsidR="00947865" w:rsidRPr="00634BD0">
        <w:rPr>
          <w:rFonts w:ascii="Times New Roman" w:hAnsi="Times New Roman" w:cs="Times New Roman"/>
          <w:sz w:val="24"/>
          <w:szCs w:val="24"/>
        </w:rPr>
        <w:t>。</w:t>
      </w:r>
    </w:p>
    <w:p w:rsidR="00947865" w:rsidRPr="00634BD0" w:rsidRDefault="007C06CE" w:rsidP="00634BD0">
      <w:pPr>
        <w:pStyle w:val="4"/>
        <w:numPr>
          <w:ilvl w:val="0"/>
          <w:numId w:val="6"/>
        </w:numPr>
        <w:snapToGrid w:val="0"/>
        <w:spacing w:before="0" w:after="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健康状况</w:t>
      </w:r>
      <w:r>
        <w:rPr>
          <w:rFonts w:ascii="Times New Roman" w:eastAsiaTheme="minorEastAsia" w:hAnsi="Times New Roman" w:cs="Times New Roman" w:hint="eastAsia"/>
          <w:sz w:val="24"/>
          <w:szCs w:val="24"/>
        </w:rPr>
        <w:t>有待提高</w:t>
      </w:r>
    </w:p>
    <w:p w:rsidR="00947865" w:rsidRPr="00634BD0" w:rsidRDefault="006A5B01"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北医的</w:t>
      </w:r>
      <w:r w:rsidR="005D5C0B">
        <w:rPr>
          <w:rFonts w:ascii="Times New Roman" w:hAnsi="Times New Roman" w:cs="Times New Roman"/>
          <w:sz w:val="24"/>
          <w:szCs w:val="24"/>
        </w:rPr>
        <w:t>本土科研人才</w:t>
      </w:r>
      <w:r w:rsidR="00217BA0">
        <w:rPr>
          <w:rFonts w:ascii="Times New Roman" w:hAnsi="Times New Roman" w:cs="Times New Roman"/>
          <w:sz w:val="24"/>
          <w:szCs w:val="24"/>
        </w:rPr>
        <w:t>由于工作</w:t>
      </w:r>
      <w:r w:rsidRPr="00634BD0">
        <w:rPr>
          <w:rFonts w:ascii="Times New Roman" w:hAnsi="Times New Roman" w:cs="Times New Roman"/>
          <w:sz w:val="24"/>
          <w:szCs w:val="24"/>
        </w:rPr>
        <w:t>机构人才</w:t>
      </w:r>
      <w:r w:rsidR="00217BA0">
        <w:rPr>
          <w:rFonts w:ascii="Times New Roman" w:hAnsi="Times New Roman" w:cs="Times New Roman"/>
          <w:sz w:val="24"/>
          <w:szCs w:val="24"/>
        </w:rPr>
        <w:t>汇集，工作竞争激烈，生活负担较重，生活环境的高节奏进行，同事</w:t>
      </w:r>
      <w:r w:rsidRPr="00634BD0">
        <w:rPr>
          <w:rFonts w:ascii="Times New Roman" w:hAnsi="Times New Roman" w:cs="Times New Roman"/>
          <w:sz w:val="24"/>
          <w:szCs w:val="24"/>
        </w:rPr>
        <w:t>关系复杂，整体的身心和精神都是长期处于紧张状态，加上日常运动量的匮乏，较易产生心理上和身体上的双重问题，进而</w:t>
      </w:r>
      <w:r w:rsidR="00947865" w:rsidRPr="00634BD0">
        <w:rPr>
          <w:rFonts w:ascii="Times New Roman" w:hAnsi="Times New Roman" w:cs="Times New Roman"/>
          <w:sz w:val="24"/>
          <w:szCs w:val="24"/>
        </w:rPr>
        <w:t>使许多</w:t>
      </w:r>
      <w:r w:rsidR="005D5C0B">
        <w:rPr>
          <w:rFonts w:ascii="Times New Roman" w:hAnsi="Times New Roman" w:cs="Times New Roman"/>
          <w:sz w:val="24"/>
          <w:szCs w:val="24"/>
        </w:rPr>
        <w:t>本土科研人才</w:t>
      </w:r>
      <w:r w:rsidR="00947865" w:rsidRPr="00634BD0">
        <w:rPr>
          <w:rFonts w:ascii="Times New Roman" w:hAnsi="Times New Roman" w:cs="Times New Roman"/>
          <w:sz w:val="24"/>
          <w:szCs w:val="24"/>
        </w:rPr>
        <w:t>身体</w:t>
      </w:r>
      <w:r w:rsidRPr="00634BD0">
        <w:rPr>
          <w:rFonts w:ascii="Times New Roman" w:hAnsi="Times New Roman" w:cs="Times New Roman"/>
          <w:sz w:val="24"/>
          <w:szCs w:val="24"/>
        </w:rPr>
        <w:t>都</w:t>
      </w:r>
      <w:r w:rsidR="00947865" w:rsidRPr="00634BD0">
        <w:rPr>
          <w:rFonts w:ascii="Times New Roman" w:hAnsi="Times New Roman" w:cs="Times New Roman"/>
          <w:sz w:val="24"/>
          <w:szCs w:val="24"/>
        </w:rPr>
        <w:t>处于亚健康状态</w:t>
      </w:r>
      <w:r w:rsidR="00947865" w:rsidRPr="00634BD0">
        <w:rPr>
          <w:rFonts w:ascii="Times New Roman" w:hAnsi="Times New Roman" w:cs="Times New Roman"/>
          <w:sz w:val="24"/>
          <w:szCs w:val="24"/>
          <w:vertAlign w:val="superscript"/>
        </w:rPr>
        <w:t>[</w:t>
      </w:r>
      <w:fldSimple w:instr=" NOTEREF _Ref468706302 \h  \* MERGEFORMAT ">
        <w:r w:rsidR="00357936" w:rsidRPr="00634BD0">
          <w:t>3</w:t>
        </w:r>
      </w:fldSimple>
      <w:r w:rsidR="00947865" w:rsidRPr="00634BD0">
        <w:rPr>
          <w:rFonts w:ascii="Times New Roman" w:hAnsi="Times New Roman" w:cs="Times New Roman"/>
          <w:sz w:val="24"/>
          <w:szCs w:val="24"/>
          <w:vertAlign w:val="superscript"/>
        </w:rPr>
        <w:t>]</w:t>
      </w:r>
      <w:r w:rsidR="00947865" w:rsidRPr="00634BD0">
        <w:rPr>
          <w:rFonts w:ascii="Times New Roman" w:hAnsi="Times New Roman" w:cs="Times New Roman"/>
          <w:sz w:val="24"/>
          <w:szCs w:val="24"/>
        </w:rPr>
        <w:t>。</w:t>
      </w:r>
    </w:p>
    <w:p w:rsidR="00104856" w:rsidRPr="00634BD0" w:rsidRDefault="00703109" w:rsidP="00634BD0">
      <w:pPr>
        <w:pStyle w:val="3"/>
        <w:numPr>
          <w:ilvl w:val="0"/>
          <w:numId w:val="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与海</w:t>
      </w:r>
      <w:proofErr w:type="gramStart"/>
      <w:r w:rsidRPr="00634BD0">
        <w:rPr>
          <w:rFonts w:ascii="Times New Roman" w:hAnsi="Times New Roman" w:cs="Times New Roman"/>
          <w:sz w:val="24"/>
          <w:szCs w:val="24"/>
        </w:rPr>
        <w:t>归</w:t>
      </w:r>
      <w:r w:rsidR="00E40881">
        <w:rPr>
          <w:rFonts w:ascii="Times New Roman" w:hAnsi="Times New Roman" w:cs="Times New Roman" w:hint="eastAsia"/>
          <w:sz w:val="24"/>
          <w:szCs w:val="24"/>
        </w:rPr>
        <w:t>科研</w:t>
      </w:r>
      <w:proofErr w:type="gramEnd"/>
      <w:r w:rsidRPr="00634BD0">
        <w:rPr>
          <w:rFonts w:ascii="Times New Roman" w:hAnsi="Times New Roman" w:cs="Times New Roman"/>
          <w:sz w:val="24"/>
          <w:szCs w:val="24"/>
        </w:rPr>
        <w:t>人才矛盾突出</w:t>
      </w:r>
    </w:p>
    <w:p w:rsidR="000F48F2" w:rsidRPr="00634BD0" w:rsidRDefault="006A5B01" w:rsidP="00634BD0">
      <w:pPr>
        <w:snapToGrid w:val="0"/>
        <w:spacing w:line="276" w:lineRule="auto"/>
        <w:ind w:firstLine="420"/>
        <w:contextualSpacing/>
        <w:rPr>
          <w:rFonts w:ascii="Times New Roman" w:hAnsi="Times New Roman" w:cs="Times New Roman"/>
          <w:kern w:val="0"/>
          <w:sz w:val="24"/>
          <w:szCs w:val="24"/>
        </w:rPr>
      </w:pPr>
      <w:r w:rsidRPr="00634BD0">
        <w:rPr>
          <w:rFonts w:ascii="Times New Roman" w:hAnsi="Times New Roman" w:cs="Times New Roman"/>
          <w:sz w:val="24"/>
          <w:szCs w:val="24"/>
        </w:rPr>
        <w:t>目前，北医</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在工作条件、生活待遇、和管理机制方面均和海</w:t>
      </w:r>
      <w:proofErr w:type="gramStart"/>
      <w:r w:rsidRPr="00634BD0">
        <w:rPr>
          <w:rFonts w:ascii="Times New Roman" w:hAnsi="Times New Roman" w:cs="Times New Roman"/>
          <w:sz w:val="24"/>
          <w:szCs w:val="24"/>
        </w:rPr>
        <w:t>归</w:t>
      </w:r>
      <w:r w:rsidR="00217BA0">
        <w:rPr>
          <w:rFonts w:ascii="Times New Roman" w:hAnsi="Times New Roman" w:cs="Times New Roman" w:hint="eastAsia"/>
          <w:sz w:val="24"/>
          <w:szCs w:val="24"/>
        </w:rPr>
        <w:lastRenderedPageBreak/>
        <w:t>科研</w:t>
      </w:r>
      <w:proofErr w:type="gramEnd"/>
      <w:r w:rsidR="00217BA0">
        <w:rPr>
          <w:rFonts w:ascii="Times New Roman" w:hAnsi="Times New Roman" w:cs="Times New Roman"/>
          <w:sz w:val="24"/>
          <w:szCs w:val="24"/>
        </w:rPr>
        <w:t>人才</w:t>
      </w:r>
      <w:r w:rsidR="00217BA0">
        <w:rPr>
          <w:rFonts w:ascii="Times New Roman" w:hAnsi="Times New Roman" w:cs="Times New Roman" w:hint="eastAsia"/>
          <w:sz w:val="24"/>
          <w:szCs w:val="24"/>
        </w:rPr>
        <w:t>有</w:t>
      </w:r>
      <w:r w:rsidRPr="00634BD0">
        <w:rPr>
          <w:rFonts w:ascii="Times New Roman" w:hAnsi="Times New Roman" w:cs="Times New Roman"/>
          <w:sz w:val="24"/>
          <w:szCs w:val="24"/>
        </w:rPr>
        <w:t>一定的差异，而这些差异较易引起</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的不满情绪。在工作条件方面，</w:t>
      </w:r>
      <w:r w:rsidR="00703109" w:rsidRPr="00634BD0">
        <w:rPr>
          <w:rFonts w:ascii="Times New Roman" w:hAnsi="Times New Roman" w:cs="Times New Roman"/>
          <w:kern w:val="0"/>
          <w:sz w:val="24"/>
          <w:szCs w:val="24"/>
        </w:rPr>
        <w:t>为支持海外高层次引进人才回国创新创业，充分发挥引进人才的作用，</w:t>
      </w:r>
      <w:r w:rsidRPr="00634BD0">
        <w:rPr>
          <w:rFonts w:ascii="Times New Roman" w:hAnsi="Times New Roman" w:cs="Times New Roman"/>
          <w:kern w:val="0"/>
          <w:sz w:val="24"/>
          <w:szCs w:val="24"/>
        </w:rPr>
        <w:t>我国</w:t>
      </w:r>
      <w:r w:rsidR="00703109" w:rsidRPr="00634BD0">
        <w:rPr>
          <w:rFonts w:ascii="Times New Roman" w:hAnsi="Times New Roman" w:cs="Times New Roman"/>
          <w:kern w:val="0"/>
          <w:sz w:val="24"/>
          <w:szCs w:val="24"/>
        </w:rPr>
        <w:t>为引进</w:t>
      </w:r>
      <w:r w:rsidRPr="00634BD0">
        <w:rPr>
          <w:rFonts w:ascii="Times New Roman" w:hAnsi="Times New Roman" w:cs="Times New Roman"/>
          <w:kern w:val="0"/>
          <w:sz w:val="24"/>
          <w:szCs w:val="24"/>
        </w:rPr>
        <w:t>的</w:t>
      </w:r>
      <w:r w:rsidR="00703109" w:rsidRPr="00634BD0">
        <w:rPr>
          <w:rFonts w:ascii="Times New Roman" w:hAnsi="Times New Roman" w:cs="Times New Roman"/>
          <w:kern w:val="0"/>
          <w:sz w:val="24"/>
          <w:szCs w:val="24"/>
        </w:rPr>
        <w:t>人才提供良好的工作条件。如：引进人才可担任高等院校、科研院所的领导职务或专业技术职务</w:t>
      </w:r>
      <w:r w:rsidR="003D7689" w:rsidRPr="00634BD0">
        <w:rPr>
          <w:rFonts w:ascii="Times New Roman" w:hAnsi="Times New Roman" w:cs="Times New Roman"/>
          <w:kern w:val="0"/>
          <w:sz w:val="24"/>
          <w:szCs w:val="24"/>
        </w:rPr>
        <w:t>等，</w:t>
      </w:r>
      <w:r w:rsidR="00703109" w:rsidRPr="00634BD0">
        <w:rPr>
          <w:rFonts w:ascii="Times New Roman" w:hAnsi="Times New Roman" w:cs="Times New Roman"/>
          <w:kern w:val="0"/>
          <w:sz w:val="24"/>
          <w:szCs w:val="24"/>
        </w:rPr>
        <w:t>而</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要</w:t>
      </w:r>
      <w:r w:rsidR="00703109" w:rsidRPr="00634BD0">
        <w:rPr>
          <w:rFonts w:ascii="Times New Roman" w:hAnsi="Times New Roman" w:cs="Times New Roman"/>
          <w:kern w:val="0"/>
          <w:sz w:val="24"/>
          <w:szCs w:val="24"/>
        </w:rPr>
        <w:t>在工作岗位辛勤</w:t>
      </w:r>
      <w:r w:rsidR="003D7689" w:rsidRPr="00634BD0">
        <w:rPr>
          <w:rFonts w:ascii="Times New Roman" w:hAnsi="Times New Roman" w:cs="Times New Roman"/>
          <w:kern w:val="0"/>
          <w:sz w:val="24"/>
          <w:szCs w:val="24"/>
        </w:rPr>
        <w:t>工</w:t>
      </w:r>
      <w:r w:rsidR="00703109" w:rsidRPr="00634BD0">
        <w:rPr>
          <w:rFonts w:ascii="Times New Roman" w:hAnsi="Times New Roman" w:cs="Times New Roman"/>
          <w:kern w:val="0"/>
          <w:sz w:val="24"/>
          <w:szCs w:val="24"/>
        </w:rPr>
        <w:t>作数年才会获得某项职务</w:t>
      </w:r>
      <w:r w:rsidR="003D7689" w:rsidRPr="00320329">
        <w:rPr>
          <w:rFonts w:ascii="Times New Roman" w:hAnsi="Times New Roman" w:cs="Times New Roman"/>
          <w:kern w:val="0"/>
          <w:sz w:val="24"/>
          <w:szCs w:val="24"/>
          <w:vertAlign w:val="superscript"/>
        </w:rPr>
        <w:t>[</w:t>
      </w:r>
      <w:fldSimple w:instr=" NOTEREF _Ref468017025 \h  \* MERGEFORMAT ">
        <w:r w:rsidR="00357936" w:rsidRPr="00320329">
          <w:rPr>
            <w:vertAlign w:val="superscript"/>
          </w:rPr>
          <w:t>1</w:t>
        </w:r>
      </w:fldSimple>
      <w:r w:rsidR="003D7689" w:rsidRPr="00320329">
        <w:rPr>
          <w:rFonts w:ascii="Times New Roman" w:hAnsi="Times New Roman" w:cs="Times New Roman"/>
          <w:kern w:val="0"/>
          <w:sz w:val="24"/>
          <w:szCs w:val="24"/>
          <w:vertAlign w:val="superscript"/>
        </w:rPr>
        <w:t>]</w:t>
      </w:r>
      <w:r w:rsidR="003D7689" w:rsidRPr="00634BD0">
        <w:rPr>
          <w:rFonts w:ascii="Times New Roman" w:hAnsi="Times New Roman" w:cs="Times New Roman"/>
          <w:kern w:val="0"/>
          <w:sz w:val="24"/>
          <w:szCs w:val="24"/>
        </w:rPr>
        <w:t>；在生活待遇方面，北医对于引进的留学回国科研人才提供一次性安家补贴，在聘期内除享受国家规定的与住房相关的住房公积金、</w:t>
      </w:r>
      <w:proofErr w:type="gramStart"/>
      <w:r w:rsidR="003D7689" w:rsidRPr="00634BD0">
        <w:rPr>
          <w:rFonts w:ascii="Times New Roman" w:hAnsi="Times New Roman" w:cs="Times New Roman"/>
          <w:kern w:val="0"/>
          <w:sz w:val="24"/>
          <w:szCs w:val="24"/>
        </w:rPr>
        <w:t>住房月</w:t>
      </w:r>
      <w:proofErr w:type="gramEnd"/>
      <w:r w:rsidR="003D7689" w:rsidRPr="00634BD0">
        <w:rPr>
          <w:rFonts w:ascii="Times New Roman" w:hAnsi="Times New Roman" w:cs="Times New Roman"/>
          <w:kern w:val="0"/>
          <w:sz w:val="24"/>
          <w:szCs w:val="24"/>
        </w:rPr>
        <w:t>补贴外，学校会根据科研人才的层次给予数额不同的特殊住房津贴</w:t>
      </w:r>
      <w:r w:rsidR="00566D23" w:rsidRPr="00634BD0">
        <w:rPr>
          <w:rFonts w:ascii="Times New Roman" w:hAnsi="Times New Roman" w:cs="Times New Roman"/>
          <w:kern w:val="0"/>
          <w:sz w:val="24"/>
          <w:szCs w:val="24"/>
          <w:vertAlign w:val="superscript"/>
        </w:rPr>
        <w:t>[</w:t>
      </w:r>
      <w:r w:rsidR="00566D23" w:rsidRPr="00634BD0">
        <w:rPr>
          <w:rStyle w:val="a9"/>
          <w:rFonts w:ascii="Times New Roman" w:hAnsi="Times New Roman" w:cs="Times New Roman"/>
          <w:kern w:val="0"/>
          <w:sz w:val="24"/>
          <w:szCs w:val="24"/>
        </w:rPr>
        <w:endnoteReference w:id="5"/>
      </w:r>
      <w:r w:rsidR="00566D23" w:rsidRPr="00634BD0">
        <w:rPr>
          <w:rFonts w:ascii="Times New Roman" w:hAnsi="Times New Roman" w:cs="Times New Roman"/>
          <w:kern w:val="0"/>
          <w:sz w:val="24"/>
          <w:szCs w:val="24"/>
          <w:vertAlign w:val="superscript"/>
        </w:rPr>
        <w:t>]</w:t>
      </w:r>
      <w:r w:rsidR="003D7689" w:rsidRPr="00634BD0">
        <w:rPr>
          <w:rFonts w:ascii="Times New Roman" w:hAnsi="Times New Roman" w:cs="Times New Roman"/>
          <w:kern w:val="0"/>
          <w:sz w:val="24"/>
          <w:szCs w:val="24"/>
        </w:rPr>
        <w:t>，而</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却没有如此待遇；在管理机制方面，有些</w:t>
      </w:r>
      <w:r w:rsidR="00DC5B20">
        <w:rPr>
          <w:rFonts w:ascii="Times New Roman" w:hAnsi="Times New Roman" w:cs="Times New Roman"/>
          <w:kern w:val="0"/>
          <w:sz w:val="24"/>
          <w:szCs w:val="24"/>
        </w:rPr>
        <w:t>海外科研人才</w:t>
      </w:r>
      <w:r w:rsidR="003D7689" w:rsidRPr="00634BD0">
        <w:rPr>
          <w:rFonts w:ascii="Times New Roman" w:hAnsi="Times New Roman" w:cs="Times New Roman"/>
          <w:kern w:val="0"/>
          <w:sz w:val="24"/>
          <w:szCs w:val="24"/>
        </w:rPr>
        <w:t>或未融于现有的管理机制，或带来的新型的管理机制和理念不被</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所认可，而</w:t>
      </w:r>
      <w:r w:rsidR="00DC5B20">
        <w:rPr>
          <w:rFonts w:ascii="Times New Roman" w:hAnsi="Times New Roman" w:cs="Times New Roman"/>
          <w:kern w:val="0"/>
          <w:sz w:val="24"/>
          <w:szCs w:val="24"/>
        </w:rPr>
        <w:t>海外科研人才</w:t>
      </w:r>
      <w:r w:rsidR="003D7689" w:rsidRPr="00634BD0">
        <w:rPr>
          <w:rFonts w:ascii="Times New Roman" w:hAnsi="Times New Roman" w:cs="Times New Roman"/>
          <w:kern w:val="0"/>
          <w:sz w:val="24"/>
          <w:szCs w:val="24"/>
        </w:rPr>
        <w:t>又对</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的人际复杂、研究风气不好等存在不满。因此，</w:t>
      </w:r>
      <w:r w:rsidR="00DC5B20">
        <w:rPr>
          <w:rFonts w:ascii="Times New Roman" w:hAnsi="Times New Roman" w:cs="Times New Roman"/>
          <w:kern w:val="0"/>
          <w:sz w:val="24"/>
          <w:szCs w:val="24"/>
        </w:rPr>
        <w:t>海外科研人才</w:t>
      </w:r>
      <w:r w:rsidR="003D7689" w:rsidRPr="00634BD0">
        <w:rPr>
          <w:rFonts w:ascii="Times New Roman" w:hAnsi="Times New Roman" w:cs="Times New Roman"/>
          <w:kern w:val="0"/>
          <w:sz w:val="24"/>
          <w:szCs w:val="24"/>
        </w:rPr>
        <w:t>和</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不可避免的存在摩擦和矛盾，而矛盾的症结主要就是政策的倾斜性导致了</w:t>
      </w:r>
      <w:r w:rsidR="005D5C0B">
        <w:rPr>
          <w:rFonts w:ascii="Times New Roman" w:hAnsi="Times New Roman" w:cs="Times New Roman"/>
          <w:kern w:val="0"/>
          <w:sz w:val="24"/>
          <w:szCs w:val="24"/>
        </w:rPr>
        <w:t>本土科研人才</w:t>
      </w:r>
      <w:r w:rsidR="003D7689" w:rsidRPr="00634BD0">
        <w:rPr>
          <w:rFonts w:ascii="Times New Roman" w:hAnsi="Times New Roman" w:cs="Times New Roman"/>
          <w:kern w:val="0"/>
          <w:sz w:val="24"/>
          <w:szCs w:val="24"/>
        </w:rPr>
        <w:t>的不满</w:t>
      </w:r>
      <w:r w:rsidR="00566D23" w:rsidRPr="00320329">
        <w:rPr>
          <w:rFonts w:ascii="Times New Roman" w:hAnsi="Times New Roman" w:cs="Times New Roman"/>
          <w:kern w:val="0"/>
          <w:sz w:val="24"/>
          <w:szCs w:val="24"/>
          <w:vertAlign w:val="superscript"/>
        </w:rPr>
        <w:t>[</w:t>
      </w:r>
      <w:fldSimple w:instr=" NOTEREF _Ref468017025 \h  \* MERGEFORMAT ">
        <w:r w:rsidR="00357936" w:rsidRPr="00320329">
          <w:rPr>
            <w:vertAlign w:val="superscript"/>
          </w:rPr>
          <w:t>1</w:t>
        </w:r>
      </w:fldSimple>
      <w:r w:rsidR="00566D23" w:rsidRPr="00320329">
        <w:rPr>
          <w:rFonts w:ascii="Times New Roman" w:hAnsi="Times New Roman" w:cs="Times New Roman"/>
          <w:kern w:val="0"/>
          <w:sz w:val="24"/>
          <w:szCs w:val="24"/>
          <w:vertAlign w:val="superscript"/>
        </w:rPr>
        <w:t>]</w:t>
      </w:r>
      <w:r w:rsidR="003D7689" w:rsidRPr="00634BD0">
        <w:rPr>
          <w:rFonts w:ascii="Times New Roman" w:hAnsi="Times New Roman" w:cs="Times New Roman"/>
          <w:kern w:val="0"/>
          <w:sz w:val="24"/>
          <w:szCs w:val="24"/>
        </w:rPr>
        <w:t>。</w:t>
      </w:r>
    </w:p>
    <w:p w:rsidR="003C05B9" w:rsidRPr="00634BD0" w:rsidRDefault="005D5C0B" w:rsidP="00634BD0">
      <w:pPr>
        <w:pStyle w:val="2"/>
        <w:numPr>
          <w:ilvl w:val="0"/>
          <w:numId w:val="3"/>
        </w:numPr>
        <w:snapToGrid w:val="0"/>
        <w:spacing w:before="0" w:after="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本土科研人才</w:t>
      </w:r>
      <w:r w:rsidR="003C05B9" w:rsidRPr="00634BD0">
        <w:rPr>
          <w:rFonts w:ascii="Times New Roman" w:eastAsiaTheme="minorEastAsia" w:hAnsi="Times New Roman" w:cs="Times New Roman"/>
          <w:sz w:val="24"/>
          <w:szCs w:val="24"/>
        </w:rPr>
        <w:t>发展建议</w:t>
      </w:r>
    </w:p>
    <w:p w:rsidR="0015366B" w:rsidRPr="00634BD0" w:rsidRDefault="0015366B" w:rsidP="00634BD0">
      <w:pPr>
        <w:pStyle w:val="3"/>
        <w:numPr>
          <w:ilvl w:val="0"/>
          <w:numId w:val="1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改革</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激励政策</w:t>
      </w:r>
    </w:p>
    <w:p w:rsidR="000F48F2" w:rsidRPr="00634BD0" w:rsidRDefault="0015366B" w:rsidP="00634BD0">
      <w:pPr>
        <w:autoSpaceDE w:val="0"/>
        <w:autoSpaceDN w:val="0"/>
        <w:adjustRightInd w:val="0"/>
        <w:snapToGrid w:val="0"/>
        <w:spacing w:line="276" w:lineRule="auto"/>
        <w:ind w:firstLine="420"/>
        <w:contextualSpacing/>
        <w:jc w:val="left"/>
        <w:rPr>
          <w:rFonts w:ascii="Times New Roman" w:hAnsi="Times New Roman" w:cs="Times New Roman"/>
          <w:kern w:val="0"/>
          <w:sz w:val="24"/>
          <w:szCs w:val="24"/>
        </w:rPr>
      </w:pPr>
      <w:r w:rsidRPr="00634BD0">
        <w:rPr>
          <w:rFonts w:ascii="Times New Roman" w:hAnsi="Times New Roman" w:cs="Times New Roman"/>
          <w:kern w:val="0"/>
          <w:sz w:val="24"/>
          <w:szCs w:val="24"/>
        </w:rPr>
        <w:t>要有效</w:t>
      </w:r>
      <w:r w:rsidR="00937FBE" w:rsidRPr="00634BD0">
        <w:rPr>
          <w:rFonts w:ascii="Times New Roman" w:hAnsi="Times New Roman" w:cs="Times New Roman"/>
          <w:kern w:val="0"/>
          <w:sz w:val="24"/>
          <w:szCs w:val="24"/>
        </w:rPr>
        <w:t>的</w:t>
      </w:r>
      <w:r w:rsidRPr="00634BD0">
        <w:rPr>
          <w:rFonts w:ascii="Times New Roman" w:hAnsi="Times New Roman" w:cs="Times New Roman"/>
          <w:kern w:val="0"/>
          <w:sz w:val="24"/>
          <w:szCs w:val="24"/>
        </w:rPr>
        <w:t>发挥</w:t>
      </w:r>
      <w:r w:rsidR="005D5C0B">
        <w:rPr>
          <w:rFonts w:ascii="Times New Roman" w:hAnsi="Times New Roman" w:cs="Times New Roman"/>
          <w:kern w:val="0"/>
          <w:sz w:val="24"/>
          <w:szCs w:val="24"/>
        </w:rPr>
        <w:t>本土科研人才</w:t>
      </w:r>
      <w:r w:rsidRPr="00634BD0">
        <w:rPr>
          <w:rFonts w:ascii="Times New Roman" w:hAnsi="Times New Roman" w:cs="Times New Roman"/>
          <w:kern w:val="0"/>
          <w:sz w:val="24"/>
          <w:szCs w:val="24"/>
        </w:rPr>
        <w:t>的作用</w:t>
      </w:r>
      <w:r w:rsidR="00937FBE" w:rsidRPr="00634BD0">
        <w:rPr>
          <w:rFonts w:ascii="Times New Roman" w:hAnsi="Times New Roman" w:cs="Times New Roman"/>
          <w:kern w:val="0"/>
          <w:sz w:val="24"/>
          <w:szCs w:val="24"/>
        </w:rPr>
        <w:t>，首先要正确激励</w:t>
      </w:r>
      <w:r w:rsidR="005D5C0B">
        <w:rPr>
          <w:rFonts w:ascii="Times New Roman" w:hAnsi="Times New Roman" w:cs="Times New Roman"/>
          <w:kern w:val="0"/>
          <w:sz w:val="24"/>
          <w:szCs w:val="24"/>
        </w:rPr>
        <w:t>本土科研人才</w:t>
      </w:r>
      <w:r w:rsidR="00A20683" w:rsidRPr="00634BD0">
        <w:rPr>
          <w:rFonts w:ascii="Times New Roman" w:hAnsi="Times New Roman" w:cs="Times New Roman"/>
          <w:kern w:val="0"/>
          <w:sz w:val="24"/>
          <w:szCs w:val="24"/>
        </w:rPr>
        <w:t>，</w:t>
      </w:r>
      <w:r w:rsidR="00937FBE" w:rsidRPr="00634BD0">
        <w:rPr>
          <w:rFonts w:ascii="Times New Roman" w:hAnsi="Times New Roman" w:cs="Times New Roman"/>
          <w:kern w:val="0"/>
          <w:sz w:val="24"/>
          <w:szCs w:val="24"/>
        </w:rPr>
        <w:t>在</w:t>
      </w:r>
      <w:r w:rsidRPr="00634BD0">
        <w:rPr>
          <w:rFonts w:ascii="Times New Roman" w:hAnsi="Times New Roman" w:cs="Times New Roman"/>
          <w:kern w:val="0"/>
          <w:sz w:val="24"/>
          <w:szCs w:val="24"/>
        </w:rPr>
        <w:t>保障人才基本需求得到满足的基础上</w:t>
      </w:r>
      <w:r w:rsidR="00937FBE" w:rsidRPr="00634BD0">
        <w:rPr>
          <w:rFonts w:ascii="Times New Roman" w:hAnsi="Times New Roman" w:cs="Times New Roman"/>
          <w:kern w:val="0"/>
          <w:sz w:val="24"/>
          <w:szCs w:val="24"/>
        </w:rPr>
        <w:t>，从工作的平台建设、</w:t>
      </w:r>
      <w:r w:rsidR="000F48F2" w:rsidRPr="00634BD0">
        <w:rPr>
          <w:rFonts w:ascii="Times New Roman" w:hAnsi="Times New Roman" w:cs="Times New Roman"/>
          <w:kern w:val="0"/>
          <w:sz w:val="24"/>
          <w:szCs w:val="24"/>
        </w:rPr>
        <w:t>奖励制度、薪酬制度、科研立项和职称评定</w:t>
      </w:r>
      <w:r w:rsidR="00937FBE" w:rsidRPr="00634BD0">
        <w:rPr>
          <w:rFonts w:ascii="Times New Roman" w:hAnsi="Times New Roman" w:cs="Times New Roman"/>
          <w:kern w:val="0"/>
          <w:sz w:val="24"/>
          <w:szCs w:val="24"/>
        </w:rPr>
        <w:t>等多方面促进</w:t>
      </w:r>
      <w:r w:rsidR="005D5C0B">
        <w:rPr>
          <w:rFonts w:ascii="Times New Roman" w:hAnsi="Times New Roman" w:cs="Times New Roman"/>
          <w:kern w:val="0"/>
          <w:sz w:val="24"/>
          <w:szCs w:val="24"/>
        </w:rPr>
        <w:t>本土科研人才</w:t>
      </w:r>
      <w:r w:rsidR="00937FBE" w:rsidRPr="00634BD0">
        <w:rPr>
          <w:rFonts w:ascii="Times New Roman" w:hAnsi="Times New Roman" w:cs="Times New Roman"/>
          <w:kern w:val="0"/>
          <w:sz w:val="24"/>
          <w:szCs w:val="24"/>
        </w:rPr>
        <w:t>的发展</w:t>
      </w:r>
      <w:r w:rsidR="000F48F2" w:rsidRPr="00634BD0">
        <w:rPr>
          <w:rFonts w:ascii="Times New Roman" w:hAnsi="Times New Roman" w:cs="Times New Roman"/>
          <w:kern w:val="0"/>
          <w:sz w:val="24"/>
          <w:szCs w:val="24"/>
          <w:vertAlign w:val="superscript"/>
        </w:rPr>
        <w:t>[</w:t>
      </w:r>
      <w:r w:rsidR="000F48F2" w:rsidRPr="00634BD0">
        <w:rPr>
          <w:rStyle w:val="a9"/>
          <w:rFonts w:ascii="Times New Roman" w:hAnsi="Times New Roman" w:cs="Times New Roman"/>
          <w:kern w:val="0"/>
          <w:sz w:val="24"/>
          <w:szCs w:val="24"/>
        </w:rPr>
        <w:endnoteReference w:id="6"/>
      </w:r>
      <w:r w:rsidR="000F48F2" w:rsidRPr="00634BD0">
        <w:rPr>
          <w:rFonts w:ascii="Times New Roman" w:hAnsi="Times New Roman" w:cs="Times New Roman"/>
          <w:kern w:val="0"/>
          <w:sz w:val="24"/>
          <w:szCs w:val="24"/>
          <w:vertAlign w:val="superscript"/>
        </w:rPr>
        <w:t>]</w:t>
      </w:r>
      <w:r w:rsidR="00632482" w:rsidRPr="00634BD0">
        <w:rPr>
          <w:rFonts w:ascii="Times New Roman" w:hAnsi="Times New Roman" w:cs="Times New Roman"/>
          <w:kern w:val="0"/>
          <w:sz w:val="24"/>
          <w:szCs w:val="24"/>
        </w:rPr>
        <w:t>。</w:t>
      </w:r>
      <w:r w:rsidR="00A20683" w:rsidRPr="00634BD0">
        <w:rPr>
          <w:rFonts w:ascii="Times New Roman" w:hAnsi="Times New Roman" w:cs="Times New Roman"/>
          <w:kern w:val="0"/>
          <w:sz w:val="24"/>
          <w:szCs w:val="24"/>
        </w:rPr>
        <w:t>同时实行本土高层次人才退出制度的动态激励，</w:t>
      </w:r>
      <w:r w:rsidR="00632482" w:rsidRPr="00634BD0">
        <w:rPr>
          <w:rFonts w:ascii="Times New Roman" w:hAnsi="Times New Roman" w:cs="Times New Roman"/>
          <w:kern w:val="0"/>
          <w:sz w:val="24"/>
          <w:szCs w:val="24"/>
        </w:rPr>
        <w:t>主要采取以下</w:t>
      </w:r>
      <w:r w:rsidR="00296A8C" w:rsidRPr="00634BD0">
        <w:rPr>
          <w:rFonts w:ascii="Times New Roman" w:hAnsi="Times New Roman" w:cs="Times New Roman"/>
          <w:kern w:val="0"/>
          <w:sz w:val="24"/>
          <w:szCs w:val="24"/>
        </w:rPr>
        <w:t>两种方式：一种是退出制度</w:t>
      </w:r>
      <w:r w:rsidR="00632482" w:rsidRPr="00634BD0">
        <w:rPr>
          <w:rFonts w:ascii="Times New Roman" w:hAnsi="Times New Roman" w:cs="Times New Roman"/>
          <w:kern w:val="0"/>
          <w:sz w:val="24"/>
          <w:szCs w:val="24"/>
        </w:rPr>
        <w:t>，即</w:t>
      </w:r>
      <w:r w:rsidR="00296A8C" w:rsidRPr="00634BD0">
        <w:rPr>
          <w:rFonts w:ascii="Times New Roman" w:hAnsi="Times New Roman" w:cs="Times New Roman"/>
          <w:kern w:val="0"/>
          <w:sz w:val="24"/>
          <w:szCs w:val="24"/>
        </w:rPr>
        <w:t>对获评各类人才和专家考核期内未完成考核目标者实施退出．保留相关人才或专家称号但不再享有其权利和待遇。另一种是建立</w:t>
      </w:r>
      <w:r w:rsidR="00296A8C" w:rsidRPr="00634BD0">
        <w:rPr>
          <w:rFonts w:ascii="Times New Roman" w:hAnsi="Times New Roman" w:cs="Times New Roman"/>
          <w:kern w:val="0"/>
          <w:sz w:val="24"/>
          <w:szCs w:val="24"/>
        </w:rPr>
        <w:t>“</w:t>
      </w:r>
      <w:r w:rsidR="00296A8C" w:rsidRPr="00634BD0">
        <w:rPr>
          <w:rFonts w:ascii="Times New Roman" w:hAnsi="Times New Roman" w:cs="Times New Roman"/>
          <w:kern w:val="0"/>
          <w:sz w:val="24"/>
          <w:szCs w:val="24"/>
        </w:rPr>
        <w:t>荣退制度</w:t>
      </w:r>
      <w:r w:rsidR="00296A8C" w:rsidRPr="00634BD0">
        <w:rPr>
          <w:rFonts w:ascii="Times New Roman" w:hAnsi="Times New Roman" w:cs="Times New Roman"/>
          <w:kern w:val="0"/>
          <w:sz w:val="24"/>
          <w:szCs w:val="24"/>
        </w:rPr>
        <w:t>”</w:t>
      </w:r>
      <w:r w:rsidR="00632482" w:rsidRPr="00634BD0">
        <w:rPr>
          <w:rFonts w:ascii="Times New Roman" w:hAnsi="Times New Roman" w:cs="Times New Roman"/>
          <w:kern w:val="0"/>
          <w:sz w:val="24"/>
          <w:szCs w:val="24"/>
        </w:rPr>
        <w:t>，</w:t>
      </w:r>
      <w:r w:rsidR="00296A8C" w:rsidRPr="00634BD0">
        <w:rPr>
          <w:rFonts w:ascii="Times New Roman" w:hAnsi="Times New Roman" w:cs="Times New Roman"/>
          <w:kern w:val="0"/>
          <w:sz w:val="24"/>
          <w:szCs w:val="24"/>
        </w:rPr>
        <w:t>对超过一定年龄的本土高层次人才实行保留有关荣誉或待遇</w:t>
      </w:r>
      <w:r w:rsidR="00632482" w:rsidRPr="00634BD0">
        <w:rPr>
          <w:rFonts w:ascii="Times New Roman" w:hAnsi="Times New Roman" w:cs="Times New Roman"/>
          <w:kern w:val="0"/>
          <w:sz w:val="24"/>
          <w:szCs w:val="24"/>
        </w:rPr>
        <w:t>，</w:t>
      </w:r>
      <w:r w:rsidR="00296A8C" w:rsidRPr="00634BD0">
        <w:rPr>
          <w:rFonts w:ascii="Times New Roman" w:hAnsi="Times New Roman" w:cs="Times New Roman"/>
          <w:kern w:val="0"/>
          <w:sz w:val="24"/>
          <w:szCs w:val="24"/>
        </w:rPr>
        <w:t>不再享有相关权利并承担义务。</w:t>
      </w:r>
      <w:r w:rsidR="00632482" w:rsidRPr="00634BD0">
        <w:rPr>
          <w:rFonts w:ascii="Times New Roman" w:hAnsi="Times New Roman" w:cs="Times New Roman"/>
          <w:kern w:val="0"/>
          <w:sz w:val="24"/>
          <w:szCs w:val="24"/>
        </w:rPr>
        <w:t>最后</w:t>
      </w:r>
      <w:r w:rsidR="00296A8C" w:rsidRPr="00634BD0">
        <w:rPr>
          <w:rFonts w:ascii="Times New Roman" w:hAnsi="Times New Roman" w:cs="Times New Roman"/>
          <w:sz w:val="24"/>
          <w:szCs w:val="24"/>
        </w:rPr>
        <w:t>建立多元化的</w:t>
      </w:r>
      <w:r w:rsidR="005D5C0B">
        <w:rPr>
          <w:rFonts w:ascii="Times New Roman" w:hAnsi="Times New Roman" w:cs="Times New Roman"/>
          <w:sz w:val="24"/>
          <w:szCs w:val="24"/>
        </w:rPr>
        <w:t>本土科研人才</w:t>
      </w:r>
      <w:r w:rsidR="00296A8C" w:rsidRPr="00634BD0">
        <w:rPr>
          <w:rFonts w:ascii="Times New Roman" w:hAnsi="Times New Roman" w:cs="Times New Roman"/>
          <w:sz w:val="24"/>
          <w:szCs w:val="24"/>
        </w:rPr>
        <w:t>激励制度</w:t>
      </w:r>
      <w:r w:rsidR="00632482" w:rsidRPr="00634BD0">
        <w:rPr>
          <w:rFonts w:ascii="Times New Roman" w:hAnsi="Times New Roman" w:cs="Times New Roman"/>
          <w:sz w:val="24"/>
          <w:szCs w:val="24"/>
        </w:rPr>
        <w:t>，</w:t>
      </w:r>
      <w:r w:rsidR="00DF73C9" w:rsidRPr="00DF73C9">
        <w:rPr>
          <w:rFonts w:ascii="Times New Roman" w:hAnsi="Times New Roman" w:cs="Times New Roman" w:hint="eastAsia"/>
          <w:sz w:val="24"/>
          <w:szCs w:val="24"/>
        </w:rPr>
        <w:t>遵循“效率优先兼顾公平”的社会主义市场经济分配原则，真正实行“多劳多得</w:t>
      </w:r>
      <w:r w:rsidR="00DF73C9">
        <w:rPr>
          <w:rFonts w:ascii="Times New Roman" w:hAnsi="Times New Roman" w:cs="Times New Roman" w:hint="eastAsia"/>
          <w:sz w:val="24"/>
          <w:szCs w:val="24"/>
        </w:rPr>
        <w:t>少劳少得</w:t>
      </w:r>
      <w:r w:rsidR="00DF73C9" w:rsidRPr="00DF73C9">
        <w:rPr>
          <w:rFonts w:ascii="Times New Roman" w:hAnsi="Times New Roman" w:cs="Times New Roman" w:hint="eastAsia"/>
          <w:sz w:val="24"/>
          <w:szCs w:val="24"/>
        </w:rPr>
        <w:t>不劳不得”的分配制度，</w:t>
      </w:r>
      <w:r w:rsidR="00296A8C" w:rsidRPr="00634BD0">
        <w:rPr>
          <w:rFonts w:ascii="Times New Roman" w:hAnsi="Times New Roman" w:cs="Times New Roman"/>
          <w:kern w:val="0"/>
          <w:sz w:val="24"/>
          <w:szCs w:val="24"/>
        </w:rPr>
        <w:t>坚持物质与精神激励相结合、短期激励与长效激励相统一、高层次人才与一般人才激励相兼顾</w:t>
      </w:r>
      <w:r w:rsidR="00632482" w:rsidRPr="00634BD0">
        <w:rPr>
          <w:rFonts w:ascii="Times New Roman" w:hAnsi="Times New Roman" w:cs="Times New Roman"/>
          <w:kern w:val="0"/>
          <w:sz w:val="24"/>
          <w:szCs w:val="24"/>
        </w:rPr>
        <w:t>，以政府奖励为导向，北医和社会力量建立为主导的人才激励体系，推行多元化薪酬分配制度，鼓励科技成果向生产力的转化，制定优秀</w:t>
      </w:r>
      <w:r w:rsidR="005D5C0B">
        <w:rPr>
          <w:rFonts w:ascii="Times New Roman" w:hAnsi="Times New Roman" w:cs="Times New Roman"/>
          <w:kern w:val="0"/>
          <w:sz w:val="24"/>
          <w:szCs w:val="24"/>
        </w:rPr>
        <w:t>本土科研人才</w:t>
      </w:r>
      <w:r w:rsidR="00632482" w:rsidRPr="00634BD0">
        <w:rPr>
          <w:rFonts w:ascii="Times New Roman" w:hAnsi="Times New Roman" w:cs="Times New Roman"/>
          <w:kern w:val="0"/>
          <w:sz w:val="24"/>
          <w:szCs w:val="24"/>
        </w:rPr>
        <w:t>的表彰奖励办法等</w:t>
      </w:r>
      <w:r w:rsidR="00632482" w:rsidRPr="00634BD0">
        <w:rPr>
          <w:rFonts w:ascii="Times New Roman" w:hAnsi="Times New Roman" w:cs="Times New Roman"/>
          <w:kern w:val="0"/>
          <w:sz w:val="24"/>
          <w:szCs w:val="24"/>
          <w:vertAlign w:val="superscript"/>
        </w:rPr>
        <w:t>[</w:t>
      </w:r>
      <w:r w:rsidR="00632482" w:rsidRPr="00634BD0">
        <w:rPr>
          <w:rStyle w:val="a9"/>
          <w:rFonts w:ascii="Times New Roman" w:hAnsi="Times New Roman" w:cs="Times New Roman"/>
          <w:kern w:val="0"/>
          <w:sz w:val="24"/>
          <w:szCs w:val="24"/>
        </w:rPr>
        <w:endnoteReference w:id="7"/>
      </w:r>
      <w:r w:rsidR="00632482" w:rsidRPr="00634BD0">
        <w:rPr>
          <w:rFonts w:ascii="Times New Roman" w:hAnsi="Times New Roman" w:cs="Times New Roman"/>
          <w:kern w:val="0"/>
          <w:sz w:val="24"/>
          <w:szCs w:val="24"/>
          <w:vertAlign w:val="superscript"/>
        </w:rPr>
        <w:t>]</w:t>
      </w:r>
      <w:r w:rsidR="00632482" w:rsidRPr="00634BD0">
        <w:rPr>
          <w:rFonts w:ascii="Times New Roman" w:hAnsi="Times New Roman" w:cs="Times New Roman"/>
          <w:kern w:val="0"/>
          <w:sz w:val="24"/>
          <w:szCs w:val="24"/>
        </w:rPr>
        <w:t>。</w:t>
      </w:r>
    </w:p>
    <w:p w:rsidR="00EE4215" w:rsidRPr="00634BD0" w:rsidRDefault="00EE4215" w:rsidP="00634BD0">
      <w:pPr>
        <w:pStyle w:val="3"/>
        <w:numPr>
          <w:ilvl w:val="0"/>
          <w:numId w:val="1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调整</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的结构分布</w:t>
      </w:r>
    </w:p>
    <w:p w:rsidR="00EE4215" w:rsidRPr="00634BD0" w:rsidRDefault="00CC1742" w:rsidP="00634BD0">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hint="eastAsia"/>
          <w:sz w:val="24"/>
          <w:szCs w:val="24"/>
        </w:rPr>
        <w:t>首先，</w:t>
      </w:r>
      <w:r w:rsidR="00632482" w:rsidRPr="00634BD0">
        <w:rPr>
          <w:rFonts w:ascii="Times New Roman" w:hAnsi="Times New Roman" w:cs="Times New Roman"/>
          <w:sz w:val="24"/>
          <w:szCs w:val="24"/>
        </w:rPr>
        <w:t>合理的职称结构，能反映出人才队伍总体学术水平和所能适应的教学、科研工作，而高级职称</w:t>
      </w:r>
      <w:r w:rsidR="005D5C0B">
        <w:rPr>
          <w:rFonts w:ascii="Times New Roman" w:hAnsi="Times New Roman" w:cs="Times New Roman"/>
          <w:sz w:val="24"/>
          <w:szCs w:val="24"/>
        </w:rPr>
        <w:t>本土科研人才</w:t>
      </w:r>
      <w:r w:rsidR="00632482" w:rsidRPr="00634BD0">
        <w:rPr>
          <w:rFonts w:ascii="Times New Roman" w:hAnsi="Times New Roman" w:cs="Times New Roman"/>
          <w:sz w:val="24"/>
          <w:szCs w:val="24"/>
        </w:rPr>
        <w:t>的数量和水平直接反映并影响着院系的综合实力，北医应该</w:t>
      </w:r>
      <w:r w:rsidR="007F3C23" w:rsidRPr="00634BD0">
        <w:rPr>
          <w:rFonts w:ascii="Times New Roman" w:hAnsi="Times New Roman" w:cs="Times New Roman"/>
          <w:sz w:val="24"/>
          <w:szCs w:val="24"/>
        </w:rPr>
        <w:t>首先</w:t>
      </w:r>
      <w:r w:rsidR="00EE4215" w:rsidRPr="00634BD0">
        <w:rPr>
          <w:rFonts w:ascii="Times New Roman" w:hAnsi="Times New Roman" w:cs="Times New Roman"/>
          <w:sz w:val="24"/>
          <w:szCs w:val="24"/>
        </w:rPr>
        <w:t>完善</w:t>
      </w:r>
      <w:r w:rsidR="005D5C0B">
        <w:rPr>
          <w:rFonts w:ascii="Times New Roman" w:hAnsi="Times New Roman" w:cs="Times New Roman"/>
          <w:sz w:val="24"/>
          <w:szCs w:val="24"/>
        </w:rPr>
        <w:t>本土科研人才</w:t>
      </w:r>
      <w:r w:rsidR="00632482" w:rsidRPr="00634BD0">
        <w:rPr>
          <w:rFonts w:ascii="Times New Roman" w:hAnsi="Times New Roman" w:cs="Times New Roman"/>
          <w:sz w:val="24"/>
          <w:szCs w:val="24"/>
        </w:rPr>
        <w:t>的</w:t>
      </w:r>
      <w:r w:rsidR="00EE4215" w:rsidRPr="00634BD0">
        <w:rPr>
          <w:rFonts w:ascii="Times New Roman" w:hAnsi="Times New Roman" w:cs="Times New Roman"/>
          <w:sz w:val="24"/>
          <w:szCs w:val="24"/>
        </w:rPr>
        <w:t>职称结构，提升高级职称的比例</w:t>
      </w:r>
      <w:r w:rsidR="00632482" w:rsidRPr="00634BD0">
        <w:rPr>
          <w:rFonts w:ascii="Times New Roman" w:hAnsi="Times New Roman" w:cs="Times New Roman"/>
          <w:sz w:val="24"/>
          <w:szCs w:val="24"/>
        </w:rPr>
        <w:t>，不断改善副教授及以下职称人员的结构。</w:t>
      </w:r>
      <w:r w:rsidR="006A5F44">
        <w:rPr>
          <w:rFonts w:ascii="Times New Roman" w:hAnsi="Times New Roman" w:cs="Times New Roman" w:hint="eastAsia"/>
          <w:sz w:val="24"/>
          <w:szCs w:val="24"/>
        </w:rPr>
        <w:t>其次</w:t>
      </w:r>
      <w:r w:rsidR="007F3C23" w:rsidRPr="00634BD0">
        <w:rPr>
          <w:rFonts w:ascii="Times New Roman" w:hAnsi="Times New Roman" w:cs="Times New Roman"/>
          <w:sz w:val="24"/>
          <w:szCs w:val="24"/>
        </w:rPr>
        <w:t>，</w:t>
      </w:r>
      <w:r w:rsidR="00EE4215" w:rsidRPr="00634BD0">
        <w:rPr>
          <w:rFonts w:ascii="Times New Roman" w:hAnsi="Times New Roman" w:cs="Times New Roman"/>
          <w:sz w:val="24"/>
          <w:szCs w:val="24"/>
        </w:rPr>
        <w:t>提升</w:t>
      </w:r>
      <w:r w:rsidR="005D5C0B">
        <w:rPr>
          <w:rFonts w:ascii="Times New Roman" w:hAnsi="Times New Roman" w:cs="Times New Roman"/>
          <w:sz w:val="24"/>
          <w:szCs w:val="24"/>
        </w:rPr>
        <w:t>本土科研人才</w:t>
      </w:r>
      <w:r w:rsidR="005D0794" w:rsidRPr="00634BD0">
        <w:rPr>
          <w:rFonts w:ascii="Times New Roman" w:hAnsi="Times New Roman" w:cs="Times New Roman"/>
          <w:sz w:val="24"/>
          <w:szCs w:val="24"/>
        </w:rPr>
        <w:t>的</w:t>
      </w:r>
      <w:r w:rsidR="00EE4215" w:rsidRPr="00634BD0">
        <w:rPr>
          <w:rFonts w:ascii="Times New Roman" w:hAnsi="Times New Roman" w:cs="Times New Roman"/>
          <w:sz w:val="24"/>
          <w:szCs w:val="24"/>
        </w:rPr>
        <w:t>学历结构，扩大高学历教师</w:t>
      </w:r>
      <w:r w:rsidR="005D0794" w:rsidRPr="00634BD0">
        <w:rPr>
          <w:rFonts w:ascii="Times New Roman" w:hAnsi="Times New Roman" w:cs="Times New Roman"/>
          <w:sz w:val="24"/>
          <w:szCs w:val="24"/>
        </w:rPr>
        <w:t>的</w:t>
      </w:r>
      <w:r w:rsidR="00EE4215" w:rsidRPr="00634BD0">
        <w:rPr>
          <w:rFonts w:ascii="Times New Roman" w:hAnsi="Times New Roman" w:cs="Times New Roman"/>
          <w:sz w:val="24"/>
          <w:szCs w:val="24"/>
        </w:rPr>
        <w:t>队伍</w:t>
      </w:r>
      <w:r w:rsidR="005D0794" w:rsidRPr="00634BD0">
        <w:rPr>
          <w:rFonts w:ascii="Times New Roman" w:hAnsi="Times New Roman" w:cs="Times New Roman"/>
          <w:sz w:val="24"/>
          <w:szCs w:val="24"/>
        </w:rPr>
        <w:t>，</w:t>
      </w:r>
      <w:r w:rsidR="007F3C23" w:rsidRPr="00634BD0">
        <w:rPr>
          <w:rFonts w:ascii="Times New Roman" w:hAnsi="Times New Roman" w:cs="Times New Roman"/>
          <w:sz w:val="24"/>
          <w:szCs w:val="24"/>
        </w:rPr>
        <w:t>根据培养人才的需要，以及承担教学科研任务和学校事业发展的需要，</w:t>
      </w:r>
      <w:r w:rsidR="005D0794" w:rsidRPr="00634BD0">
        <w:rPr>
          <w:rFonts w:ascii="Times New Roman" w:hAnsi="Times New Roman" w:cs="Times New Roman"/>
          <w:sz w:val="24"/>
          <w:szCs w:val="24"/>
        </w:rPr>
        <w:t>注意</w:t>
      </w:r>
      <w:r w:rsidR="005D5C0B">
        <w:rPr>
          <w:rFonts w:ascii="Times New Roman" w:hAnsi="Times New Roman" w:cs="Times New Roman"/>
          <w:sz w:val="24"/>
          <w:szCs w:val="24"/>
        </w:rPr>
        <w:t>本土科研人才</w:t>
      </w:r>
      <w:r w:rsidR="00EE4215" w:rsidRPr="00634BD0">
        <w:rPr>
          <w:rFonts w:ascii="Times New Roman" w:hAnsi="Times New Roman" w:cs="Times New Roman"/>
          <w:sz w:val="24"/>
          <w:szCs w:val="24"/>
        </w:rPr>
        <w:t>队伍的学历结构应与自身承担的任务相适应。</w:t>
      </w:r>
      <w:r w:rsidR="006A5F44">
        <w:rPr>
          <w:rFonts w:ascii="Times New Roman" w:hAnsi="Times New Roman" w:cs="Times New Roman" w:hint="eastAsia"/>
          <w:sz w:val="24"/>
          <w:szCs w:val="24"/>
        </w:rPr>
        <w:t>再次</w:t>
      </w:r>
      <w:r w:rsidR="007F3C23" w:rsidRPr="00634BD0">
        <w:rPr>
          <w:rFonts w:ascii="Times New Roman" w:hAnsi="Times New Roman" w:cs="Times New Roman"/>
          <w:sz w:val="24"/>
          <w:szCs w:val="24"/>
        </w:rPr>
        <w:t>，</w:t>
      </w:r>
      <w:r w:rsidR="00EE4215" w:rsidRPr="00634BD0">
        <w:rPr>
          <w:rFonts w:ascii="Times New Roman" w:hAnsi="Times New Roman" w:cs="Times New Roman"/>
          <w:sz w:val="24"/>
          <w:szCs w:val="24"/>
        </w:rPr>
        <w:t>调整年龄结构，避免出现年龄</w:t>
      </w:r>
      <w:r w:rsidR="00641026">
        <w:rPr>
          <w:rFonts w:ascii="Times New Roman" w:hAnsi="Times New Roman" w:cs="Times New Roman" w:hint="eastAsia"/>
          <w:sz w:val="24"/>
          <w:szCs w:val="24"/>
        </w:rPr>
        <w:t>“</w:t>
      </w:r>
      <w:r w:rsidR="00641026" w:rsidRPr="00634BD0">
        <w:rPr>
          <w:rFonts w:ascii="Times New Roman" w:hAnsi="Times New Roman" w:cs="Times New Roman"/>
          <w:sz w:val="24"/>
          <w:szCs w:val="24"/>
        </w:rPr>
        <w:t>断层</w:t>
      </w:r>
      <w:r w:rsidR="00641026">
        <w:rPr>
          <w:rFonts w:ascii="Times New Roman" w:hAnsi="Times New Roman" w:cs="Times New Roman" w:hint="eastAsia"/>
          <w:sz w:val="24"/>
          <w:szCs w:val="24"/>
        </w:rPr>
        <w:t>”，</w:t>
      </w:r>
      <w:r w:rsidR="00EE4215" w:rsidRPr="00634BD0">
        <w:rPr>
          <w:rFonts w:ascii="Times New Roman" w:hAnsi="Times New Roman" w:cs="Times New Roman"/>
          <w:sz w:val="24"/>
          <w:szCs w:val="24"/>
        </w:rPr>
        <w:t>不断补充一些优秀年轻教师，为</w:t>
      </w:r>
      <w:r w:rsidR="000B36A6" w:rsidRPr="00634BD0">
        <w:rPr>
          <w:rFonts w:ascii="Times New Roman" w:hAnsi="Times New Roman" w:cs="Times New Roman"/>
          <w:sz w:val="24"/>
          <w:szCs w:val="24"/>
        </w:rPr>
        <w:t>北医</w:t>
      </w:r>
      <w:r w:rsidR="00EE4215" w:rsidRPr="00634BD0">
        <w:rPr>
          <w:rFonts w:ascii="Times New Roman" w:hAnsi="Times New Roman" w:cs="Times New Roman"/>
          <w:sz w:val="24"/>
          <w:szCs w:val="24"/>
        </w:rPr>
        <w:t>注入更多的青春活力。</w:t>
      </w:r>
      <w:r w:rsidR="007F3C23" w:rsidRPr="00634BD0">
        <w:rPr>
          <w:rFonts w:ascii="Times New Roman" w:hAnsi="Times New Roman" w:cs="Times New Roman"/>
          <w:sz w:val="24"/>
          <w:szCs w:val="24"/>
        </w:rPr>
        <w:t>最后，</w:t>
      </w:r>
      <w:r w:rsidR="00EE4215" w:rsidRPr="00634BD0">
        <w:rPr>
          <w:rFonts w:ascii="Times New Roman" w:hAnsi="Times New Roman" w:cs="Times New Roman"/>
          <w:sz w:val="24"/>
          <w:szCs w:val="24"/>
        </w:rPr>
        <w:t>克服</w:t>
      </w:r>
      <w:r w:rsidR="00EE4215" w:rsidRPr="00634BD0">
        <w:rPr>
          <w:rFonts w:ascii="Times New Roman" w:hAnsi="Times New Roman" w:cs="Times New Roman"/>
          <w:sz w:val="24"/>
          <w:szCs w:val="24"/>
        </w:rPr>
        <w:t>“</w:t>
      </w:r>
      <w:r w:rsidR="00EE4215" w:rsidRPr="00634BD0">
        <w:rPr>
          <w:rFonts w:ascii="Times New Roman" w:hAnsi="Times New Roman" w:cs="Times New Roman"/>
          <w:sz w:val="24"/>
          <w:szCs w:val="24"/>
        </w:rPr>
        <w:t>近亲繁殖</w:t>
      </w:r>
      <w:r w:rsidR="00EE4215" w:rsidRPr="00634BD0">
        <w:rPr>
          <w:rFonts w:ascii="Times New Roman" w:hAnsi="Times New Roman" w:cs="Times New Roman"/>
          <w:sz w:val="24"/>
          <w:szCs w:val="24"/>
        </w:rPr>
        <w:t>”</w:t>
      </w:r>
      <w:r w:rsidR="007F3C23" w:rsidRPr="00634BD0">
        <w:rPr>
          <w:rFonts w:ascii="Times New Roman" w:hAnsi="Times New Roman" w:cs="Times New Roman"/>
          <w:sz w:val="24"/>
          <w:szCs w:val="24"/>
        </w:rPr>
        <w:t>，</w:t>
      </w:r>
      <w:r w:rsidR="00EE4215" w:rsidRPr="00634BD0">
        <w:rPr>
          <w:rFonts w:ascii="Times New Roman" w:hAnsi="Times New Roman" w:cs="Times New Roman"/>
          <w:sz w:val="24"/>
          <w:szCs w:val="24"/>
        </w:rPr>
        <w:t>在</w:t>
      </w:r>
      <w:r w:rsidR="007F3C23" w:rsidRPr="00634BD0">
        <w:rPr>
          <w:rFonts w:ascii="Times New Roman" w:hAnsi="Times New Roman" w:cs="Times New Roman"/>
          <w:sz w:val="24"/>
          <w:szCs w:val="24"/>
        </w:rPr>
        <w:t>北医的</w:t>
      </w:r>
      <w:r w:rsidR="005D5C0B">
        <w:rPr>
          <w:rFonts w:ascii="Times New Roman" w:hAnsi="Times New Roman" w:cs="Times New Roman"/>
          <w:sz w:val="24"/>
          <w:szCs w:val="24"/>
        </w:rPr>
        <w:t>本土科研人才</w:t>
      </w:r>
      <w:r w:rsidR="00EE4215" w:rsidRPr="00634BD0">
        <w:rPr>
          <w:rFonts w:ascii="Times New Roman" w:hAnsi="Times New Roman" w:cs="Times New Roman"/>
          <w:sz w:val="24"/>
          <w:szCs w:val="24"/>
        </w:rPr>
        <w:t>队伍中，</w:t>
      </w:r>
      <w:r w:rsidR="007F3C23" w:rsidRPr="00634BD0">
        <w:rPr>
          <w:rFonts w:ascii="Times New Roman" w:hAnsi="Times New Roman" w:cs="Times New Roman"/>
          <w:sz w:val="24"/>
          <w:szCs w:val="24"/>
        </w:rPr>
        <w:t>6</w:t>
      </w:r>
      <w:r w:rsidR="00EE4215" w:rsidRPr="00634BD0">
        <w:rPr>
          <w:rFonts w:ascii="Times New Roman" w:hAnsi="Times New Roman" w:cs="Times New Roman"/>
          <w:sz w:val="24"/>
          <w:szCs w:val="24"/>
        </w:rPr>
        <w:t>人有国外留学经历，并有</w:t>
      </w:r>
      <w:r w:rsidR="007F3C23" w:rsidRPr="00634BD0">
        <w:rPr>
          <w:rFonts w:ascii="Times New Roman" w:hAnsi="Times New Roman" w:cs="Times New Roman"/>
          <w:sz w:val="24"/>
          <w:szCs w:val="24"/>
        </w:rPr>
        <w:t>12</w:t>
      </w:r>
      <w:r>
        <w:rPr>
          <w:rFonts w:ascii="Times New Roman" w:hAnsi="Times New Roman" w:cs="Times New Roman" w:hint="eastAsia"/>
          <w:sz w:val="24"/>
          <w:szCs w:val="24"/>
        </w:rPr>
        <w:t>1</w:t>
      </w:r>
      <w:r w:rsidR="007F3C23" w:rsidRPr="00634BD0">
        <w:rPr>
          <w:rFonts w:ascii="Times New Roman" w:hAnsi="Times New Roman" w:cs="Times New Roman"/>
          <w:sz w:val="24"/>
          <w:szCs w:val="24"/>
        </w:rPr>
        <w:t>人</w:t>
      </w:r>
      <w:r w:rsidR="00EE4215" w:rsidRPr="00634BD0">
        <w:rPr>
          <w:rFonts w:ascii="Times New Roman" w:hAnsi="Times New Roman" w:cs="Times New Roman"/>
          <w:sz w:val="24"/>
          <w:szCs w:val="24"/>
        </w:rPr>
        <w:t>来自</w:t>
      </w:r>
      <w:r w:rsidR="007F3C23" w:rsidRPr="00634BD0">
        <w:rPr>
          <w:rFonts w:ascii="Times New Roman" w:hAnsi="Times New Roman" w:cs="Times New Roman"/>
          <w:sz w:val="24"/>
          <w:szCs w:val="24"/>
        </w:rPr>
        <w:t>本校</w:t>
      </w:r>
      <w:r w:rsidR="00EE4215" w:rsidRPr="00634BD0">
        <w:rPr>
          <w:rFonts w:ascii="Times New Roman" w:hAnsi="Times New Roman" w:cs="Times New Roman"/>
          <w:sz w:val="24"/>
          <w:szCs w:val="24"/>
        </w:rPr>
        <w:t>，</w:t>
      </w:r>
      <w:r>
        <w:rPr>
          <w:rFonts w:ascii="宋体" w:hAnsi="宋体" w:hint="eastAsia"/>
          <w:szCs w:val="21"/>
        </w:rPr>
        <w:t>占总量的</w:t>
      </w:r>
      <w:r w:rsidRPr="008D7345">
        <w:rPr>
          <w:rFonts w:ascii="宋体" w:hAnsi="宋体"/>
          <w:szCs w:val="21"/>
        </w:rPr>
        <w:t>66%</w:t>
      </w:r>
      <w:r>
        <w:rPr>
          <w:rFonts w:ascii="宋体" w:hAnsi="宋体" w:hint="eastAsia"/>
          <w:szCs w:val="21"/>
        </w:rPr>
        <w:t>，</w:t>
      </w:r>
      <w:r w:rsidR="00EE4215" w:rsidRPr="00634BD0">
        <w:rPr>
          <w:rFonts w:ascii="Times New Roman" w:hAnsi="Times New Roman" w:cs="Times New Roman"/>
          <w:sz w:val="24"/>
          <w:szCs w:val="24"/>
        </w:rPr>
        <w:t>这样的学</w:t>
      </w:r>
      <w:proofErr w:type="gramStart"/>
      <w:r w:rsidR="00EE4215" w:rsidRPr="00634BD0">
        <w:rPr>
          <w:rFonts w:ascii="Times New Roman" w:hAnsi="Times New Roman" w:cs="Times New Roman"/>
          <w:sz w:val="24"/>
          <w:szCs w:val="24"/>
        </w:rPr>
        <w:t>缘结构</w:t>
      </w:r>
      <w:proofErr w:type="gramEnd"/>
      <w:r w:rsidR="006D1BE7" w:rsidRPr="00634BD0">
        <w:rPr>
          <w:rFonts w:ascii="Times New Roman" w:hAnsi="Times New Roman" w:cs="Times New Roman"/>
          <w:sz w:val="24"/>
          <w:szCs w:val="24"/>
        </w:rPr>
        <w:t>可以活跃</w:t>
      </w:r>
      <w:r w:rsidR="00EE4215" w:rsidRPr="00634BD0">
        <w:rPr>
          <w:rFonts w:ascii="Times New Roman" w:hAnsi="Times New Roman" w:cs="Times New Roman"/>
          <w:sz w:val="24"/>
          <w:szCs w:val="24"/>
        </w:rPr>
        <w:t>学术氛围，提高</w:t>
      </w:r>
      <w:r w:rsidR="005D5C0B">
        <w:rPr>
          <w:rFonts w:ascii="Times New Roman" w:hAnsi="Times New Roman" w:cs="Times New Roman"/>
          <w:sz w:val="24"/>
          <w:szCs w:val="24"/>
        </w:rPr>
        <w:t>本土科研人才</w:t>
      </w:r>
      <w:r w:rsidR="00EE4215" w:rsidRPr="00634BD0">
        <w:rPr>
          <w:rFonts w:ascii="Times New Roman" w:hAnsi="Times New Roman" w:cs="Times New Roman"/>
          <w:sz w:val="24"/>
          <w:szCs w:val="24"/>
        </w:rPr>
        <w:t>队伍的整体效能</w:t>
      </w:r>
      <w:r w:rsidR="007F3C23" w:rsidRPr="00634BD0">
        <w:rPr>
          <w:rFonts w:ascii="Times New Roman" w:hAnsi="Times New Roman" w:cs="Times New Roman"/>
          <w:sz w:val="24"/>
          <w:szCs w:val="24"/>
        </w:rPr>
        <w:t>，</w:t>
      </w:r>
      <w:r w:rsidR="006D1BE7" w:rsidRPr="00634BD0">
        <w:rPr>
          <w:rFonts w:ascii="Times New Roman" w:hAnsi="Times New Roman" w:cs="Times New Roman"/>
          <w:sz w:val="24"/>
          <w:szCs w:val="24"/>
        </w:rPr>
        <w:t>不过</w:t>
      </w:r>
      <w:r w:rsidR="007F3C23" w:rsidRPr="00634BD0">
        <w:rPr>
          <w:rFonts w:ascii="Times New Roman" w:hAnsi="Times New Roman" w:cs="Times New Roman"/>
          <w:sz w:val="24"/>
          <w:szCs w:val="24"/>
        </w:rPr>
        <w:t>北医也应该注重</w:t>
      </w:r>
      <w:r w:rsidR="00EE4215" w:rsidRPr="00634BD0">
        <w:rPr>
          <w:rFonts w:ascii="Times New Roman" w:hAnsi="Times New Roman" w:cs="Times New Roman"/>
          <w:sz w:val="24"/>
          <w:szCs w:val="24"/>
        </w:rPr>
        <w:t>本校选留毕业生比例，引进校外教师，实行学术上的</w:t>
      </w:r>
      <w:r w:rsidR="00FE41CD">
        <w:rPr>
          <w:rFonts w:ascii="Times New Roman" w:hAnsi="Times New Roman" w:cs="Times New Roman" w:hint="eastAsia"/>
          <w:sz w:val="24"/>
          <w:szCs w:val="24"/>
        </w:rPr>
        <w:t>“</w:t>
      </w:r>
      <w:r w:rsidR="00FE41CD" w:rsidRPr="00634BD0">
        <w:rPr>
          <w:rFonts w:ascii="Times New Roman" w:hAnsi="Times New Roman" w:cs="Times New Roman"/>
          <w:sz w:val="24"/>
          <w:szCs w:val="24"/>
        </w:rPr>
        <w:t>远缘杂交</w:t>
      </w:r>
      <w:r w:rsidR="00FE41CD">
        <w:rPr>
          <w:rFonts w:ascii="Times New Roman" w:hAnsi="Times New Roman" w:cs="Times New Roman" w:hint="eastAsia"/>
          <w:sz w:val="24"/>
          <w:szCs w:val="24"/>
        </w:rPr>
        <w:t>”</w:t>
      </w:r>
      <w:r w:rsidR="00EE4215" w:rsidRPr="00634BD0">
        <w:rPr>
          <w:rFonts w:ascii="Times New Roman" w:hAnsi="Times New Roman" w:cs="Times New Roman"/>
          <w:sz w:val="24"/>
          <w:szCs w:val="24"/>
        </w:rPr>
        <w:t>，提倡人员来源的多样</w:t>
      </w:r>
      <w:r w:rsidR="00EE4215" w:rsidRPr="00634BD0">
        <w:rPr>
          <w:rFonts w:ascii="Times New Roman" w:hAnsi="Times New Roman" w:cs="Times New Roman"/>
          <w:sz w:val="24"/>
          <w:szCs w:val="24"/>
        </w:rPr>
        <w:lastRenderedPageBreak/>
        <w:t>化，增强竞争机制</w:t>
      </w:r>
      <w:r w:rsidR="006D1BE7" w:rsidRPr="00320329">
        <w:rPr>
          <w:rFonts w:ascii="Times New Roman" w:hAnsi="Times New Roman" w:cs="Times New Roman"/>
          <w:sz w:val="24"/>
          <w:szCs w:val="24"/>
          <w:vertAlign w:val="superscript"/>
        </w:rPr>
        <w:t>[</w:t>
      </w:r>
      <w:fldSimple w:instr=" NOTEREF _Ref468706302 \h  \* MERGEFORMAT ">
        <w:r w:rsidR="00357936" w:rsidRPr="00320329">
          <w:rPr>
            <w:vertAlign w:val="superscript"/>
          </w:rPr>
          <w:t>3</w:t>
        </w:r>
      </w:fldSimple>
      <w:r w:rsidR="006D1BE7" w:rsidRPr="00320329">
        <w:rPr>
          <w:rFonts w:ascii="Times New Roman" w:hAnsi="Times New Roman" w:cs="Times New Roman"/>
          <w:sz w:val="24"/>
          <w:szCs w:val="24"/>
          <w:vertAlign w:val="superscript"/>
        </w:rPr>
        <w:t>]</w:t>
      </w:r>
      <w:r w:rsidR="00EE4215" w:rsidRPr="00634BD0">
        <w:rPr>
          <w:rFonts w:ascii="Times New Roman" w:hAnsi="Times New Roman" w:cs="Times New Roman"/>
          <w:sz w:val="24"/>
          <w:szCs w:val="24"/>
        </w:rPr>
        <w:t>。</w:t>
      </w:r>
    </w:p>
    <w:p w:rsidR="00EE4215" w:rsidRPr="00634BD0" w:rsidRDefault="00CC1742" w:rsidP="00634BD0">
      <w:pPr>
        <w:pStyle w:val="3"/>
        <w:numPr>
          <w:ilvl w:val="0"/>
          <w:numId w:val="15"/>
        </w:numPr>
        <w:snapToGrid w:val="0"/>
        <w:spacing w:before="0" w:after="0" w:line="276" w:lineRule="auto"/>
        <w:contextualSpacing/>
        <w:rPr>
          <w:rFonts w:ascii="Times New Roman" w:hAnsi="Times New Roman" w:cs="Times New Roman"/>
          <w:sz w:val="24"/>
          <w:szCs w:val="24"/>
        </w:rPr>
      </w:pPr>
      <w:r w:rsidRPr="00CC1742">
        <w:rPr>
          <w:rFonts w:ascii="Times New Roman" w:hAnsi="Times New Roman" w:cs="Times New Roman" w:hint="eastAsia"/>
          <w:sz w:val="24"/>
          <w:szCs w:val="24"/>
        </w:rPr>
        <w:t>提供公平公正的制度环境</w:t>
      </w:r>
    </w:p>
    <w:p w:rsidR="006D1BE7" w:rsidRPr="00634BD0" w:rsidRDefault="006D1BE7"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北医的相关部门应该重视</w:t>
      </w:r>
      <w:r w:rsidR="00CC1742">
        <w:rPr>
          <w:rFonts w:ascii="Times New Roman" w:hAnsi="Times New Roman" w:cs="Times New Roman" w:hint="eastAsia"/>
          <w:sz w:val="24"/>
          <w:szCs w:val="24"/>
        </w:rPr>
        <w:t>此次调研过程中</w:t>
      </w:r>
      <w:r w:rsidR="00CC1742" w:rsidRPr="00E40881">
        <w:rPr>
          <w:rFonts w:ascii="宋体" w:hAnsi="宋体" w:hint="eastAsia"/>
          <w:sz w:val="24"/>
          <w:szCs w:val="24"/>
        </w:rPr>
        <w:t>本土</w:t>
      </w:r>
      <w:r w:rsidR="00CC1742">
        <w:rPr>
          <w:rFonts w:ascii="宋体" w:hAnsi="宋体" w:hint="eastAsia"/>
          <w:sz w:val="24"/>
          <w:szCs w:val="24"/>
        </w:rPr>
        <w:t>科研</w:t>
      </w:r>
      <w:r w:rsidR="00CC1742" w:rsidRPr="00E40881">
        <w:rPr>
          <w:rFonts w:ascii="宋体" w:hAnsi="宋体" w:hint="eastAsia"/>
          <w:sz w:val="24"/>
          <w:szCs w:val="24"/>
        </w:rPr>
        <w:t>人才对学校为其提供公平公正的制度环境的期望</w:t>
      </w:r>
      <w:r w:rsidR="00CC1742">
        <w:rPr>
          <w:rFonts w:ascii="宋体" w:hAnsi="宋体" w:hint="eastAsia"/>
          <w:sz w:val="24"/>
          <w:szCs w:val="24"/>
        </w:rPr>
        <w:t>值很高</w:t>
      </w:r>
      <w:r w:rsidR="00641026">
        <w:rPr>
          <w:rFonts w:ascii="宋体" w:hAnsi="宋体" w:hint="eastAsia"/>
          <w:sz w:val="24"/>
          <w:szCs w:val="24"/>
        </w:rPr>
        <w:t>这一现象</w:t>
      </w:r>
      <w:r w:rsidR="00CC1742">
        <w:rPr>
          <w:rFonts w:ascii="宋体" w:hAnsi="宋体" w:hint="eastAsia"/>
          <w:sz w:val="24"/>
          <w:szCs w:val="24"/>
        </w:rPr>
        <w:t>，应重视</w:t>
      </w:r>
      <w:r w:rsidR="00313F76">
        <w:rPr>
          <w:rFonts w:ascii="Times New Roman" w:hAnsi="Times New Roman" w:cs="Times New Roman" w:hint="eastAsia"/>
          <w:sz w:val="24"/>
          <w:szCs w:val="24"/>
        </w:rPr>
        <w:t>他们</w:t>
      </w:r>
      <w:r w:rsidRPr="00634BD0">
        <w:rPr>
          <w:rFonts w:ascii="Times New Roman" w:hAnsi="Times New Roman" w:cs="Times New Roman"/>
          <w:sz w:val="24"/>
          <w:szCs w:val="24"/>
        </w:rPr>
        <w:t>的利益诉求，理解</w:t>
      </w:r>
      <w:r w:rsidR="00313F76">
        <w:rPr>
          <w:rFonts w:ascii="Times New Roman" w:hAnsi="Times New Roman" w:cs="Times New Roman" w:hint="eastAsia"/>
          <w:sz w:val="24"/>
          <w:szCs w:val="24"/>
        </w:rPr>
        <w:t>他们</w:t>
      </w:r>
      <w:r w:rsidRPr="00634BD0">
        <w:rPr>
          <w:rFonts w:ascii="Times New Roman" w:hAnsi="Times New Roman" w:cs="Times New Roman"/>
          <w:sz w:val="24"/>
          <w:szCs w:val="24"/>
        </w:rPr>
        <w:t>的情绪和想法，坚持依法办事、维护公正的理念</w:t>
      </w:r>
      <w:r w:rsidR="00CC1742" w:rsidRPr="00CC1742">
        <w:rPr>
          <w:rFonts w:ascii="Times New Roman" w:hAnsi="Times New Roman" w:cs="Times New Roman"/>
          <w:sz w:val="24"/>
          <w:szCs w:val="24"/>
        </w:rPr>
        <w:t>，</w:t>
      </w:r>
      <w:r w:rsidR="00CC1742" w:rsidRPr="00CC1742">
        <w:rPr>
          <w:rFonts w:ascii="Times New Roman" w:hAnsi="Times New Roman" w:cs="Times New Roman" w:hint="eastAsia"/>
          <w:sz w:val="24"/>
          <w:szCs w:val="24"/>
        </w:rPr>
        <w:t>提供公平公正的制度环境</w:t>
      </w:r>
      <w:r w:rsidRPr="00634BD0">
        <w:rPr>
          <w:rFonts w:ascii="Times New Roman" w:hAnsi="Times New Roman" w:cs="Times New Roman"/>
          <w:sz w:val="24"/>
          <w:szCs w:val="24"/>
        </w:rPr>
        <w:t>，</w:t>
      </w:r>
      <w:r w:rsidR="000F48F2" w:rsidRPr="00634BD0">
        <w:rPr>
          <w:rFonts w:ascii="Times New Roman" w:hAnsi="Times New Roman" w:cs="Times New Roman"/>
          <w:sz w:val="24"/>
          <w:szCs w:val="24"/>
        </w:rPr>
        <w:t>健全考核评价体系，</w:t>
      </w:r>
      <w:r w:rsidRPr="00634BD0">
        <w:rPr>
          <w:rFonts w:ascii="Times New Roman" w:hAnsi="Times New Roman" w:cs="Times New Roman"/>
          <w:sz w:val="24"/>
          <w:szCs w:val="24"/>
        </w:rPr>
        <w:t>在</w:t>
      </w:r>
      <w:r w:rsidR="00313F76">
        <w:rPr>
          <w:rFonts w:ascii="Times New Roman" w:hAnsi="Times New Roman" w:cs="Times New Roman" w:hint="eastAsia"/>
          <w:sz w:val="24"/>
          <w:szCs w:val="24"/>
        </w:rPr>
        <w:t>保障</w:t>
      </w:r>
      <w:r w:rsidR="005D5C0B">
        <w:rPr>
          <w:rFonts w:ascii="Times New Roman" w:hAnsi="Times New Roman" w:cs="Times New Roman"/>
          <w:sz w:val="24"/>
          <w:szCs w:val="24"/>
        </w:rPr>
        <w:t>本土科研人才</w:t>
      </w:r>
      <w:r w:rsidR="00313F76" w:rsidRPr="00634BD0">
        <w:rPr>
          <w:rFonts w:ascii="Times New Roman" w:hAnsi="Times New Roman" w:cs="Times New Roman"/>
          <w:sz w:val="24"/>
          <w:szCs w:val="24"/>
        </w:rPr>
        <w:t>的</w:t>
      </w:r>
      <w:r w:rsidRPr="00634BD0">
        <w:rPr>
          <w:rFonts w:ascii="Times New Roman" w:hAnsi="Times New Roman" w:cs="Times New Roman"/>
          <w:sz w:val="24"/>
          <w:szCs w:val="24"/>
        </w:rPr>
        <w:t>利益问题上，做到程序公正，政策一致，同时建立</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参与学校民主管理和民主监督的机制，在</w:t>
      </w:r>
      <w:r w:rsidR="000F48F2" w:rsidRPr="00634BD0">
        <w:rPr>
          <w:rFonts w:ascii="Times New Roman" w:hAnsi="Times New Roman" w:cs="Times New Roman"/>
          <w:sz w:val="24"/>
          <w:szCs w:val="24"/>
        </w:rPr>
        <w:t>涉及</w:t>
      </w:r>
      <w:r w:rsidR="005D5C0B">
        <w:rPr>
          <w:rFonts w:ascii="Times New Roman" w:hAnsi="Times New Roman" w:cs="Times New Roman"/>
          <w:sz w:val="24"/>
          <w:szCs w:val="24"/>
        </w:rPr>
        <w:t>本土科研人才</w:t>
      </w:r>
      <w:r w:rsidR="000F48F2" w:rsidRPr="00634BD0">
        <w:rPr>
          <w:rFonts w:ascii="Times New Roman" w:hAnsi="Times New Roman" w:cs="Times New Roman"/>
          <w:sz w:val="24"/>
          <w:szCs w:val="24"/>
        </w:rPr>
        <w:t>切身</w:t>
      </w:r>
      <w:r w:rsidRPr="00634BD0">
        <w:rPr>
          <w:rFonts w:ascii="Times New Roman" w:hAnsi="Times New Roman" w:cs="Times New Roman"/>
          <w:sz w:val="24"/>
          <w:szCs w:val="24"/>
        </w:rPr>
        <w:t>利益的</w:t>
      </w:r>
      <w:r w:rsidR="000F48F2" w:rsidRPr="00634BD0">
        <w:rPr>
          <w:rFonts w:ascii="Times New Roman" w:hAnsi="Times New Roman" w:cs="Times New Roman"/>
          <w:sz w:val="24"/>
          <w:szCs w:val="24"/>
        </w:rPr>
        <w:t>事项中</w:t>
      </w:r>
      <w:r w:rsidRPr="00634BD0">
        <w:rPr>
          <w:rFonts w:ascii="Times New Roman" w:hAnsi="Times New Roman" w:cs="Times New Roman"/>
          <w:sz w:val="24"/>
          <w:szCs w:val="24"/>
        </w:rPr>
        <w:t>广泛征求</w:t>
      </w:r>
      <w:r w:rsidR="005D5C0B">
        <w:rPr>
          <w:rFonts w:ascii="Times New Roman" w:hAnsi="Times New Roman" w:cs="Times New Roman"/>
          <w:sz w:val="24"/>
          <w:szCs w:val="24"/>
        </w:rPr>
        <w:t>本土科研人才</w:t>
      </w:r>
      <w:r w:rsidR="000F48F2" w:rsidRPr="00634BD0">
        <w:rPr>
          <w:rFonts w:ascii="Times New Roman" w:hAnsi="Times New Roman" w:cs="Times New Roman"/>
          <w:sz w:val="24"/>
          <w:szCs w:val="24"/>
        </w:rPr>
        <w:t>的意见，培养和开发</w:t>
      </w:r>
      <w:r w:rsidR="005D5C0B">
        <w:rPr>
          <w:rFonts w:ascii="Times New Roman" w:hAnsi="Times New Roman" w:cs="Times New Roman"/>
          <w:sz w:val="24"/>
          <w:szCs w:val="24"/>
        </w:rPr>
        <w:t>本土科研人才</w:t>
      </w:r>
      <w:r w:rsidR="000F48F2" w:rsidRPr="00634BD0">
        <w:rPr>
          <w:rFonts w:ascii="Times New Roman" w:hAnsi="Times New Roman" w:cs="Times New Roman"/>
          <w:sz w:val="24"/>
          <w:szCs w:val="24"/>
        </w:rPr>
        <w:t>在思想政治工作中的主动精神</w:t>
      </w:r>
      <w:r w:rsidR="000F48F2" w:rsidRPr="00320329">
        <w:rPr>
          <w:rFonts w:ascii="Times New Roman" w:hAnsi="Times New Roman" w:cs="Times New Roman"/>
          <w:sz w:val="24"/>
          <w:szCs w:val="24"/>
          <w:vertAlign w:val="superscript"/>
        </w:rPr>
        <w:t>[</w:t>
      </w:r>
      <w:fldSimple w:instr=" NOTEREF _Ref468706302 \h  \* MERGEFORMAT ">
        <w:r w:rsidR="00357936" w:rsidRPr="00320329">
          <w:rPr>
            <w:vertAlign w:val="superscript"/>
          </w:rPr>
          <w:t>3</w:t>
        </w:r>
      </w:fldSimple>
      <w:r w:rsidR="000F48F2" w:rsidRPr="00320329">
        <w:rPr>
          <w:rFonts w:ascii="Times New Roman" w:hAnsi="Times New Roman" w:cs="Times New Roman"/>
          <w:sz w:val="24"/>
          <w:szCs w:val="24"/>
          <w:vertAlign w:val="superscript"/>
        </w:rPr>
        <w:t>]</w:t>
      </w:r>
      <w:r w:rsidR="00746421" w:rsidRPr="00634BD0">
        <w:rPr>
          <w:rFonts w:ascii="Times New Roman" w:hAnsi="Times New Roman" w:cs="Times New Roman"/>
          <w:sz w:val="24"/>
          <w:szCs w:val="24"/>
        </w:rPr>
        <w:t>。</w:t>
      </w:r>
    </w:p>
    <w:p w:rsidR="00161064" w:rsidRPr="00634BD0" w:rsidRDefault="00067FE2" w:rsidP="00634BD0">
      <w:pPr>
        <w:pStyle w:val="3"/>
        <w:numPr>
          <w:ilvl w:val="0"/>
          <w:numId w:val="1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加强</w:t>
      </w:r>
      <w:r w:rsidR="005D5C0B">
        <w:rPr>
          <w:rFonts w:ascii="Times New Roman" w:hAnsi="Times New Roman" w:cs="Times New Roman"/>
          <w:sz w:val="24"/>
          <w:szCs w:val="24"/>
        </w:rPr>
        <w:t>本土科研人才</w:t>
      </w:r>
      <w:r w:rsidR="00161064" w:rsidRPr="00634BD0">
        <w:rPr>
          <w:rFonts w:ascii="Times New Roman" w:hAnsi="Times New Roman" w:cs="Times New Roman"/>
          <w:sz w:val="24"/>
          <w:szCs w:val="24"/>
        </w:rPr>
        <w:t>自身</w:t>
      </w:r>
      <w:r w:rsidRPr="00634BD0">
        <w:rPr>
          <w:rFonts w:ascii="Times New Roman" w:hAnsi="Times New Roman" w:cs="Times New Roman"/>
          <w:sz w:val="24"/>
          <w:szCs w:val="24"/>
        </w:rPr>
        <w:t>建设</w:t>
      </w:r>
    </w:p>
    <w:p w:rsidR="00161064" w:rsidRPr="00634BD0" w:rsidRDefault="00161064"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面对生活和工作的压力，</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通过学习和修养不断完善自身的心理建设十分重要的，作为北医科</w:t>
      </w:r>
      <w:proofErr w:type="gramStart"/>
      <w:r w:rsidRPr="00634BD0">
        <w:rPr>
          <w:rFonts w:ascii="Times New Roman" w:hAnsi="Times New Roman" w:cs="Times New Roman"/>
          <w:sz w:val="24"/>
          <w:szCs w:val="24"/>
        </w:rPr>
        <w:t>研</w:t>
      </w:r>
      <w:proofErr w:type="gramEnd"/>
      <w:r w:rsidRPr="00634BD0">
        <w:rPr>
          <w:rFonts w:ascii="Times New Roman" w:hAnsi="Times New Roman" w:cs="Times New Roman"/>
          <w:sz w:val="24"/>
          <w:szCs w:val="24"/>
        </w:rPr>
        <w:t>教学水平和创新能力的</w:t>
      </w:r>
      <w:r w:rsidR="00320329">
        <w:rPr>
          <w:rFonts w:ascii="Times New Roman" w:hAnsi="Times New Roman" w:cs="Times New Roman"/>
          <w:sz w:val="24"/>
          <w:szCs w:val="24"/>
        </w:rPr>
        <w:t>中坚力量，具备良好的心理健康水平就显得尤为重要。具体可以从以下</w:t>
      </w:r>
      <w:r w:rsidR="00320329">
        <w:rPr>
          <w:rFonts w:ascii="Times New Roman" w:hAnsi="Times New Roman" w:cs="Times New Roman" w:hint="eastAsia"/>
          <w:sz w:val="24"/>
          <w:szCs w:val="24"/>
        </w:rPr>
        <w:t>6</w:t>
      </w:r>
      <w:r w:rsidRPr="00634BD0">
        <w:rPr>
          <w:rFonts w:ascii="Times New Roman" w:hAnsi="Times New Roman" w:cs="Times New Roman"/>
          <w:sz w:val="24"/>
          <w:szCs w:val="24"/>
        </w:rPr>
        <w:t>个方面进行开展：</w:t>
      </w:r>
      <w:r w:rsidR="006A5F44" w:rsidRPr="006A5F44">
        <w:rPr>
          <w:rFonts w:ascii="Times New Roman" w:hAnsi="Times New Roman" w:cs="Times New Roman"/>
          <w:sz w:val="24"/>
          <w:szCs w:val="24"/>
        </w:rPr>
        <w:t>第一，有正确的自我认识</w:t>
      </w:r>
      <w:r w:rsidR="006A5F44" w:rsidRPr="006A5F44">
        <w:rPr>
          <w:rFonts w:ascii="Times New Roman" w:hAnsi="Times New Roman" w:cs="Times New Roman" w:hint="eastAsia"/>
          <w:sz w:val="24"/>
          <w:szCs w:val="24"/>
        </w:rPr>
        <w:t>，处理好个人与集体的利益关系</w:t>
      </w:r>
      <w:r w:rsidR="006A5F44" w:rsidRPr="006A5F44">
        <w:rPr>
          <w:rFonts w:ascii="Times New Roman" w:hAnsi="Times New Roman" w:cs="Times New Roman"/>
          <w:sz w:val="24"/>
          <w:szCs w:val="24"/>
        </w:rPr>
        <w:t>；第二，有良好的适应能力</w:t>
      </w:r>
      <w:r w:rsidR="006A5F44" w:rsidRPr="006A5F44">
        <w:rPr>
          <w:rFonts w:ascii="Times New Roman" w:hAnsi="Times New Roman" w:cs="Times New Roman" w:hint="eastAsia"/>
          <w:sz w:val="24"/>
          <w:szCs w:val="24"/>
        </w:rPr>
        <w:t>，</w:t>
      </w:r>
      <w:r w:rsidR="006A5F44" w:rsidRPr="006A5F44">
        <w:rPr>
          <w:rFonts w:ascii="Times New Roman" w:hAnsi="Times New Roman" w:cs="Times New Roman"/>
          <w:sz w:val="24"/>
          <w:szCs w:val="24"/>
        </w:rPr>
        <w:t>关心学院</w:t>
      </w:r>
      <w:r w:rsidR="006A5F44" w:rsidRPr="006A5F44">
        <w:rPr>
          <w:rFonts w:ascii="Times New Roman" w:hAnsi="Times New Roman" w:cs="Times New Roman" w:hint="eastAsia"/>
          <w:sz w:val="24"/>
          <w:szCs w:val="24"/>
        </w:rPr>
        <w:t>和</w:t>
      </w:r>
      <w:r w:rsidR="006A5F44" w:rsidRPr="006A5F44">
        <w:rPr>
          <w:rFonts w:ascii="Times New Roman" w:hAnsi="Times New Roman" w:cs="Times New Roman"/>
          <w:sz w:val="24"/>
          <w:szCs w:val="24"/>
        </w:rPr>
        <w:t>学校的利益及名誉；第三，能够建立</w:t>
      </w:r>
      <w:r w:rsidR="006A5F44" w:rsidRPr="006A5F44">
        <w:rPr>
          <w:rFonts w:ascii="Times New Roman" w:hAnsi="Times New Roman" w:cs="Times New Roman" w:hint="eastAsia"/>
          <w:sz w:val="24"/>
          <w:szCs w:val="24"/>
        </w:rPr>
        <w:t>更加良性发展</w:t>
      </w:r>
      <w:r w:rsidR="006A5F44" w:rsidRPr="006A5F44">
        <w:rPr>
          <w:rFonts w:ascii="Times New Roman" w:hAnsi="Times New Roman" w:cs="Times New Roman"/>
          <w:sz w:val="24"/>
          <w:szCs w:val="24"/>
        </w:rPr>
        <w:t>的人际关系；第四，能够积极地面对挫折和压力；第五，有学习和创新的能力</w:t>
      </w:r>
      <w:r w:rsidR="006A5F44" w:rsidRPr="006A5F44">
        <w:rPr>
          <w:rFonts w:ascii="Times New Roman" w:hAnsi="Times New Roman" w:cs="Times New Roman" w:hint="eastAsia"/>
          <w:sz w:val="24"/>
          <w:szCs w:val="24"/>
        </w:rPr>
        <w:t>，</w:t>
      </w:r>
      <w:r w:rsidR="006A5F44" w:rsidRPr="006A5F44">
        <w:rPr>
          <w:rFonts w:ascii="Times New Roman" w:hAnsi="Times New Roman" w:cs="Times New Roman"/>
          <w:sz w:val="24"/>
          <w:szCs w:val="24"/>
        </w:rPr>
        <w:t>不断提高教学能力和科研绩效；</w:t>
      </w:r>
      <w:r w:rsidRPr="00634BD0">
        <w:rPr>
          <w:rFonts w:ascii="Times New Roman" w:hAnsi="Times New Roman" w:cs="Times New Roman"/>
          <w:sz w:val="24"/>
          <w:szCs w:val="24"/>
        </w:rPr>
        <w:t>第六，能够感知和体验幸福</w:t>
      </w:r>
      <w:r w:rsidR="005C15DB" w:rsidRPr="00634BD0">
        <w:rPr>
          <w:rFonts w:ascii="Times New Roman" w:hAnsi="Times New Roman" w:cs="Times New Roman"/>
          <w:sz w:val="24"/>
          <w:szCs w:val="24"/>
          <w:vertAlign w:val="superscript"/>
        </w:rPr>
        <w:t>[</w:t>
      </w:r>
      <w:r w:rsidR="005C15DB" w:rsidRPr="00634BD0">
        <w:rPr>
          <w:rStyle w:val="a9"/>
          <w:rFonts w:ascii="Times New Roman" w:hAnsi="Times New Roman" w:cs="Times New Roman"/>
          <w:sz w:val="24"/>
          <w:szCs w:val="24"/>
        </w:rPr>
        <w:endnoteReference w:id="8"/>
      </w:r>
      <w:r w:rsidR="005C15DB"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w:t>
      </w:r>
    </w:p>
    <w:p w:rsidR="00647020" w:rsidRPr="00634BD0" w:rsidRDefault="00647020"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北医的</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作为一个高学历、高知识结构的特殊群体，是国家最宝贵的人力资源和财富，他们肩负着培养高层次专业人才并承担着科研教学的双重任务。而在这些高压力的基础上，他们还存在伏案工作时间长、保健意识相对单薄、平时进行的运动量较少的情况，故他们应该增强自我保护意识，养成劳逸结合的好习惯，加强体育锻炼，戒烟、限酒、合理膳食</w:t>
      </w:r>
      <w:r w:rsidRPr="00634BD0">
        <w:rPr>
          <w:rFonts w:ascii="Times New Roman" w:hAnsi="Times New Roman" w:cs="Times New Roman"/>
          <w:sz w:val="24"/>
          <w:szCs w:val="24"/>
          <w:vertAlign w:val="superscript"/>
        </w:rPr>
        <w:t>[</w:t>
      </w:r>
      <w:r w:rsidRPr="00634BD0">
        <w:rPr>
          <w:rStyle w:val="a9"/>
          <w:rFonts w:ascii="Times New Roman" w:hAnsi="Times New Roman" w:cs="Times New Roman"/>
          <w:sz w:val="24"/>
          <w:szCs w:val="24"/>
        </w:rPr>
        <w:endnoteReference w:id="9"/>
      </w:r>
      <w:r w:rsidRPr="00634BD0">
        <w:rPr>
          <w:rFonts w:ascii="Times New Roman" w:hAnsi="Times New Roman" w:cs="Times New Roman"/>
          <w:sz w:val="24"/>
          <w:szCs w:val="24"/>
          <w:vertAlign w:val="superscript"/>
        </w:rPr>
        <w:t>]</w:t>
      </w:r>
      <w:r w:rsidRPr="00634BD0">
        <w:rPr>
          <w:rFonts w:ascii="Times New Roman" w:hAnsi="Times New Roman" w:cs="Times New Roman"/>
          <w:sz w:val="24"/>
          <w:szCs w:val="24"/>
        </w:rPr>
        <w:t>。</w:t>
      </w:r>
    </w:p>
    <w:p w:rsidR="006D1BE7" w:rsidRPr="00634BD0" w:rsidRDefault="006D1BE7" w:rsidP="00634BD0">
      <w:pPr>
        <w:pStyle w:val="3"/>
        <w:numPr>
          <w:ilvl w:val="0"/>
          <w:numId w:val="15"/>
        </w:numPr>
        <w:snapToGrid w:val="0"/>
        <w:spacing w:before="0" w:after="0" w:line="276" w:lineRule="auto"/>
        <w:contextualSpacing/>
        <w:rPr>
          <w:rFonts w:ascii="Times New Roman" w:hAnsi="Times New Roman" w:cs="Times New Roman"/>
          <w:sz w:val="24"/>
          <w:szCs w:val="24"/>
        </w:rPr>
      </w:pPr>
      <w:r w:rsidRPr="00634BD0">
        <w:rPr>
          <w:rFonts w:ascii="Times New Roman" w:hAnsi="Times New Roman" w:cs="Times New Roman"/>
          <w:sz w:val="24"/>
          <w:szCs w:val="24"/>
        </w:rPr>
        <w:t>注重</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与</w:t>
      </w:r>
      <w:r w:rsidR="00DC5B20">
        <w:rPr>
          <w:rFonts w:ascii="Times New Roman" w:hAnsi="Times New Roman" w:cs="Times New Roman"/>
          <w:sz w:val="24"/>
          <w:szCs w:val="24"/>
        </w:rPr>
        <w:t>海外科研人才</w:t>
      </w:r>
      <w:r w:rsidRPr="00634BD0">
        <w:rPr>
          <w:rFonts w:ascii="Times New Roman" w:hAnsi="Times New Roman" w:cs="Times New Roman"/>
          <w:sz w:val="24"/>
          <w:szCs w:val="24"/>
        </w:rPr>
        <w:t>协调发展</w:t>
      </w:r>
    </w:p>
    <w:p w:rsidR="00357936" w:rsidRDefault="006D1BE7" w:rsidP="00634BD0">
      <w:pPr>
        <w:snapToGrid w:val="0"/>
        <w:spacing w:line="276" w:lineRule="auto"/>
        <w:ind w:firstLine="420"/>
        <w:contextualSpacing/>
        <w:rPr>
          <w:rFonts w:ascii="Times New Roman" w:hAnsi="Times New Roman" w:cs="Times New Roman"/>
          <w:sz w:val="24"/>
          <w:szCs w:val="24"/>
        </w:rPr>
      </w:pPr>
      <w:r w:rsidRPr="00634BD0">
        <w:rPr>
          <w:rFonts w:ascii="Times New Roman" w:hAnsi="Times New Roman" w:cs="Times New Roman"/>
          <w:sz w:val="24"/>
          <w:szCs w:val="24"/>
        </w:rPr>
        <w:t>人才的培养、引进</w:t>
      </w:r>
      <w:r w:rsidR="00746421" w:rsidRPr="00634BD0">
        <w:rPr>
          <w:rFonts w:ascii="Times New Roman" w:hAnsi="Times New Roman" w:cs="Times New Roman"/>
          <w:sz w:val="24"/>
          <w:szCs w:val="24"/>
        </w:rPr>
        <w:t>和</w:t>
      </w:r>
      <w:r w:rsidRPr="00634BD0">
        <w:rPr>
          <w:rFonts w:ascii="Times New Roman" w:hAnsi="Times New Roman" w:cs="Times New Roman"/>
          <w:sz w:val="24"/>
          <w:szCs w:val="24"/>
        </w:rPr>
        <w:t>使用是一个有机整体。要做到自主培养开发</w:t>
      </w:r>
      <w:r w:rsidR="005D5C0B">
        <w:rPr>
          <w:rFonts w:ascii="Times New Roman" w:hAnsi="Times New Roman" w:cs="Times New Roman"/>
          <w:sz w:val="24"/>
          <w:szCs w:val="24"/>
        </w:rPr>
        <w:t>本土科研人才</w:t>
      </w:r>
      <w:r w:rsidRPr="00634BD0">
        <w:rPr>
          <w:rFonts w:ascii="Times New Roman" w:hAnsi="Times New Roman" w:cs="Times New Roman"/>
          <w:sz w:val="24"/>
          <w:szCs w:val="24"/>
        </w:rPr>
        <w:t>和积极引进</w:t>
      </w:r>
      <w:r w:rsidR="00DC5B20">
        <w:rPr>
          <w:rFonts w:ascii="Times New Roman" w:hAnsi="Times New Roman" w:cs="Times New Roman"/>
          <w:sz w:val="24"/>
          <w:szCs w:val="24"/>
        </w:rPr>
        <w:t>海外科研人才</w:t>
      </w:r>
      <w:r w:rsidRPr="00634BD0">
        <w:rPr>
          <w:rFonts w:ascii="Times New Roman" w:hAnsi="Times New Roman" w:cs="Times New Roman"/>
          <w:sz w:val="24"/>
          <w:szCs w:val="24"/>
        </w:rPr>
        <w:t>并重，精心培养和大胆使用并重。积极探索建立与国际接轨、符合国情的人才协调共生机制，</w:t>
      </w:r>
      <w:r w:rsidR="000F48F2" w:rsidRPr="00634BD0">
        <w:rPr>
          <w:rFonts w:ascii="Times New Roman" w:hAnsi="Times New Roman" w:cs="Times New Roman"/>
          <w:sz w:val="24"/>
          <w:szCs w:val="24"/>
        </w:rPr>
        <w:t>建立科学严谨的遴选评审机制，减少因政策倾斜引起的不公平感</w:t>
      </w:r>
      <w:r w:rsidR="00746421" w:rsidRPr="00634BD0">
        <w:rPr>
          <w:rFonts w:ascii="Times New Roman" w:hAnsi="Times New Roman" w:cs="Times New Roman"/>
          <w:sz w:val="24"/>
          <w:szCs w:val="24"/>
        </w:rPr>
        <w:t>。</w:t>
      </w:r>
      <w:r w:rsidR="000F48F2" w:rsidRPr="00634BD0">
        <w:rPr>
          <w:rFonts w:ascii="Times New Roman" w:hAnsi="Times New Roman" w:cs="Times New Roman"/>
          <w:sz w:val="24"/>
          <w:szCs w:val="24"/>
        </w:rPr>
        <w:t>同时为</w:t>
      </w:r>
      <w:r w:rsidR="005D5C0B">
        <w:rPr>
          <w:rFonts w:ascii="Times New Roman" w:hAnsi="Times New Roman" w:cs="Times New Roman"/>
          <w:sz w:val="24"/>
          <w:szCs w:val="24"/>
        </w:rPr>
        <w:t>本土科研人才</w:t>
      </w:r>
      <w:r w:rsidR="000F48F2" w:rsidRPr="00634BD0">
        <w:rPr>
          <w:rFonts w:ascii="Times New Roman" w:hAnsi="Times New Roman" w:cs="Times New Roman"/>
          <w:sz w:val="24"/>
          <w:szCs w:val="24"/>
        </w:rPr>
        <w:t>建立可以</w:t>
      </w:r>
      <w:r w:rsidR="00746421" w:rsidRPr="00634BD0">
        <w:rPr>
          <w:rFonts w:ascii="Times New Roman" w:hAnsi="Times New Roman" w:cs="Times New Roman"/>
          <w:sz w:val="24"/>
          <w:szCs w:val="24"/>
        </w:rPr>
        <w:t>申请</w:t>
      </w:r>
      <w:r w:rsidR="000F48F2" w:rsidRPr="00634BD0">
        <w:rPr>
          <w:rFonts w:ascii="Times New Roman" w:hAnsi="Times New Roman" w:cs="Times New Roman"/>
          <w:sz w:val="24"/>
          <w:szCs w:val="24"/>
        </w:rPr>
        <w:t>享受海</w:t>
      </w:r>
      <w:proofErr w:type="gramStart"/>
      <w:r w:rsidR="000F48F2" w:rsidRPr="00634BD0">
        <w:rPr>
          <w:rFonts w:ascii="Times New Roman" w:hAnsi="Times New Roman" w:cs="Times New Roman"/>
          <w:sz w:val="24"/>
          <w:szCs w:val="24"/>
        </w:rPr>
        <w:t>归</w:t>
      </w:r>
      <w:r w:rsidR="00E40881">
        <w:rPr>
          <w:rFonts w:ascii="Times New Roman" w:hAnsi="Times New Roman" w:cs="Times New Roman" w:hint="eastAsia"/>
          <w:sz w:val="24"/>
          <w:szCs w:val="24"/>
        </w:rPr>
        <w:t>科研</w:t>
      </w:r>
      <w:proofErr w:type="gramEnd"/>
      <w:r w:rsidR="000F48F2" w:rsidRPr="00634BD0">
        <w:rPr>
          <w:rFonts w:ascii="Times New Roman" w:hAnsi="Times New Roman" w:cs="Times New Roman"/>
          <w:sz w:val="24"/>
          <w:szCs w:val="24"/>
        </w:rPr>
        <w:t>人才待遇的机制，如若</w:t>
      </w:r>
      <w:r w:rsidR="005D5C0B">
        <w:rPr>
          <w:rFonts w:ascii="Times New Roman" w:hAnsi="Times New Roman" w:cs="Times New Roman"/>
          <w:sz w:val="24"/>
          <w:szCs w:val="24"/>
        </w:rPr>
        <w:t>本土科研人才</w:t>
      </w:r>
      <w:r w:rsidR="000F48F2" w:rsidRPr="00634BD0">
        <w:rPr>
          <w:rFonts w:ascii="Times New Roman" w:hAnsi="Times New Roman" w:cs="Times New Roman"/>
          <w:sz w:val="24"/>
          <w:szCs w:val="24"/>
        </w:rPr>
        <w:t>取得某些突破或成就，</w:t>
      </w:r>
      <w:r w:rsidR="00746421" w:rsidRPr="00634BD0">
        <w:rPr>
          <w:rFonts w:ascii="Times New Roman" w:hAnsi="Times New Roman" w:cs="Times New Roman"/>
          <w:sz w:val="24"/>
          <w:szCs w:val="24"/>
        </w:rPr>
        <w:t>则</w:t>
      </w:r>
      <w:r w:rsidR="000F48F2" w:rsidRPr="00634BD0">
        <w:rPr>
          <w:rFonts w:ascii="Times New Roman" w:hAnsi="Times New Roman" w:cs="Times New Roman"/>
          <w:sz w:val="24"/>
          <w:szCs w:val="24"/>
        </w:rPr>
        <w:t>可申请海</w:t>
      </w:r>
      <w:proofErr w:type="gramStart"/>
      <w:r w:rsidR="000F48F2" w:rsidRPr="00634BD0">
        <w:rPr>
          <w:rFonts w:ascii="Times New Roman" w:hAnsi="Times New Roman" w:cs="Times New Roman"/>
          <w:sz w:val="24"/>
          <w:szCs w:val="24"/>
        </w:rPr>
        <w:t>归</w:t>
      </w:r>
      <w:r w:rsidR="006A5F44">
        <w:rPr>
          <w:rFonts w:ascii="Times New Roman" w:hAnsi="Times New Roman" w:cs="Times New Roman" w:hint="eastAsia"/>
          <w:sz w:val="24"/>
          <w:szCs w:val="24"/>
        </w:rPr>
        <w:t>科研</w:t>
      </w:r>
      <w:proofErr w:type="gramEnd"/>
      <w:r w:rsidR="006A5F44" w:rsidRPr="00634BD0">
        <w:rPr>
          <w:rFonts w:ascii="Times New Roman" w:hAnsi="Times New Roman" w:cs="Times New Roman"/>
          <w:sz w:val="24"/>
          <w:szCs w:val="24"/>
        </w:rPr>
        <w:t>人才</w:t>
      </w:r>
      <w:r w:rsidR="000F48F2" w:rsidRPr="00634BD0">
        <w:rPr>
          <w:rFonts w:ascii="Times New Roman" w:hAnsi="Times New Roman" w:cs="Times New Roman"/>
          <w:sz w:val="24"/>
          <w:szCs w:val="24"/>
        </w:rPr>
        <w:t>同等待遇</w:t>
      </w:r>
      <w:r w:rsidR="00746421" w:rsidRPr="00634BD0">
        <w:rPr>
          <w:rFonts w:ascii="Times New Roman" w:hAnsi="Times New Roman" w:cs="Times New Roman"/>
          <w:sz w:val="24"/>
          <w:szCs w:val="24"/>
        </w:rPr>
        <w:t>。搭建人才创新合作平台，引导</w:t>
      </w:r>
      <w:r w:rsidR="005D5C0B">
        <w:rPr>
          <w:rFonts w:ascii="Times New Roman" w:hAnsi="Times New Roman" w:cs="Times New Roman"/>
          <w:sz w:val="24"/>
          <w:szCs w:val="24"/>
        </w:rPr>
        <w:t>本土科研人才</w:t>
      </w:r>
      <w:r w:rsidR="00746421" w:rsidRPr="00634BD0">
        <w:rPr>
          <w:rFonts w:ascii="Times New Roman" w:hAnsi="Times New Roman" w:cs="Times New Roman"/>
          <w:sz w:val="24"/>
          <w:szCs w:val="24"/>
        </w:rPr>
        <w:t>与海</w:t>
      </w:r>
      <w:proofErr w:type="gramStart"/>
      <w:r w:rsidR="00746421" w:rsidRPr="00634BD0">
        <w:rPr>
          <w:rFonts w:ascii="Times New Roman" w:hAnsi="Times New Roman" w:cs="Times New Roman"/>
          <w:sz w:val="24"/>
          <w:szCs w:val="24"/>
        </w:rPr>
        <w:t>归</w:t>
      </w:r>
      <w:r w:rsidR="00E40881">
        <w:rPr>
          <w:rFonts w:ascii="Times New Roman" w:hAnsi="Times New Roman" w:cs="Times New Roman" w:hint="eastAsia"/>
          <w:sz w:val="24"/>
          <w:szCs w:val="24"/>
        </w:rPr>
        <w:t>科研</w:t>
      </w:r>
      <w:proofErr w:type="gramEnd"/>
      <w:r w:rsidR="00746421" w:rsidRPr="00634BD0">
        <w:rPr>
          <w:rFonts w:ascii="Times New Roman" w:hAnsi="Times New Roman" w:cs="Times New Roman"/>
          <w:sz w:val="24"/>
          <w:szCs w:val="24"/>
        </w:rPr>
        <w:t>人才的合作交流，充分发挥北医的优势人才队伍，在创新合作与交流中优势互补取得科研和工作上的新进展</w:t>
      </w:r>
      <w:r w:rsidR="00746421" w:rsidRPr="00320329">
        <w:rPr>
          <w:rFonts w:ascii="Times New Roman" w:hAnsi="Times New Roman" w:cs="Times New Roman"/>
          <w:sz w:val="24"/>
          <w:szCs w:val="24"/>
          <w:vertAlign w:val="superscript"/>
        </w:rPr>
        <w:t>[</w:t>
      </w:r>
      <w:fldSimple w:instr=" NOTEREF _Ref468017025 \h  \* MERGEFORMAT ">
        <w:r w:rsidR="006E7D5D" w:rsidRPr="00320329">
          <w:rPr>
            <w:vertAlign w:val="superscript"/>
          </w:rPr>
          <w:t>1</w:t>
        </w:r>
      </w:fldSimple>
      <w:r w:rsidR="00746421" w:rsidRPr="00320329">
        <w:rPr>
          <w:rFonts w:ascii="Times New Roman" w:hAnsi="Times New Roman" w:cs="Times New Roman"/>
          <w:sz w:val="24"/>
          <w:szCs w:val="24"/>
          <w:vertAlign w:val="superscript"/>
        </w:rPr>
        <w:t>]</w:t>
      </w:r>
      <w:r w:rsidR="00746421" w:rsidRPr="00634BD0">
        <w:rPr>
          <w:rFonts w:ascii="Times New Roman" w:hAnsi="Times New Roman" w:cs="Times New Roman"/>
          <w:sz w:val="24"/>
          <w:szCs w:val="24"/>
        </w:rPr>
        <w:t>。</w:t>
      </w:r>
    </w:p>
    <w:p w:rsidR="0057183C" w:rsidRDefault="00FE41CD" w:rsidP="0057183C">
      <w:pPr>
        <w:snapToGrid w:val="0"/>
        <w:spacing w:line="276" w:lineRule="auto"/>
        <w:ind w:firstLine="420"/>
        <w:contextualSpacing/>
        <w:rPr>
          <w:rFonts w:ascii="Times New Roman" w:hAnsi="Times New Roman" w:cs="Times New Roman"/>
          <w:sz w:val="24"/>
          <w:szCs w:val="24"/>
        </w:rPr>
      </w:pPr>
      <w:r>
        <w:rPr>
          <w:rFonts w:ascii="Times New Roman" w:hAnsi="Times New Roman" w:cs="Times New Roman" w:hint="eastAsia"/>
          <w:sz w:val="24"/>
          <w:szCs w:val="24"/>
        </w:rPr>
        <w:t>总之，</w:t>
      </w:r>
      <w:r w:rsidRPr="00FE41CD">
        <w:rPr>
          <w:rFonts w:ascii="Times New Roman" w:hAnsi="Times New Roman" w:cs="Times New Roman" w:hint="eastAsia"/>
          <w:sz w:val="24"/>
          <w:szCs w:val="24"/>
        </w:rPr>
        <w:t>高</w:t>
      </w:r>
      <w:bookmarkStart w:id="2" w:name="_GoBack"/>
      <w:r w:rsidRPr="00FE41CD">
        <w:rPr>
          <w:rFonts w:ascii="Times New Roman" w:hAnsi="Times New Roman" w:cs="Times New Roman" w:hint="eastAsia"/>
          <w:sz w:val="24"/>
          <w:szCs w:val="24"/>
        </w:rPr>
        <w:t>校</w:t>
      </w:r>
      <w:r w:rsidRPr="00FE41CD">
        <w:rPr>
          <w:rFonts w:ascii="Times New Roman" w:hAnsi="Times New Roman" w:cs="Times New Roman"/>
          <w:sz w:val="24"/>
          <w:szCs w:val="24"/>
        </w:rPr>
        <w:t>教师是大学的核心，是大学教育教学实践的</w:t>
      </w:r>
      <w:r w:rsidRPr="00FE41CD">
        <w:rPr>
          <w:rFonts w:ascii="Times New Roman" w:hAnsi="Times New Roman" w:cs="Times New Roman" w:hint="eastAsia"/>
          <w:sz w:val="24"/>
          <w:szCs w:val="24"/>
        </w:rPr>
        <w:t>主导者</w:t>
      </w:r>
      <w:r w:rsidRPr="00FE41CD">
        <w:rPr>
          <w:rFonts w:ascii="Times New Roman" w:hAnsi="Times New Roman" w:cs="Times New Roman"/>
          <w:sz w:val="24"/>
          <w:szCs w:val="24"/>
        </w:rPr>
        <w:t>。</w:t>
      </w:r>
      <w:r w:rsidRPr="00FE41CD">
        <w:rPr>
          <w:rFonts w:ascii="Times New Roman" w:hAnsi="Times New Roman" w:cs="Times New Roman" w:hint="eastAsia"/>
          <w:sz w:val="24"/>
          <w:szCs w:val="24"/>
        </w:rPr>
        <w:t>本土</w:t>
      </w:r>
      <w:r>
        <w:rPr>
          <w:rFonts w:ascii="Times New Roman" w:hAnsi="Times New Roman" w:cs="Times New Roman" w:hint="eastAsia"/>
          <w:sz w:val="24"/>
          <w:szCs w:val="24"/>
        </w:rPr>
        <w:t>科研人才</w:t>
      </w:r>
      <w:r w:rsidRPr="00FE41CD">
        <w:rPr>
          <w:rFonts w:ascii="Times New Roman" w:hAnsi="Times New Roman" w:cs="Times New Roman" w:hint="eastAsia"/>
          <w:sz w:val="24"/>
          <w:szCs w:val="24"/>
        </w:rPr>
        <w:t>对本单位、本地区情况比较熟悉，认可度高，工作中进入角色较快，避免走弯路；引进成本低、周期短、相对稳定。</w:t>
      </w:r>
      <w:r w:rsidR="0057183C" w:rsidRPr="00FE41CD">
        <w:rPr>
          <w:rFonts w:ascii="Times New Roman" w:hAnsi="Times New Roman" w:cs="Times New Roman" w:hint="eastAsia"/>
          <w:sz w:val="24"/>
          <w:szCs w:val="24"/>
        </w:rPr>
        <w:t>海外</w:t>
      </w:r>
      <w:r w:rsidR="0057183C">
        <w:rPr>
          <w:rFonts w:ascii="Times New Roman" w:hAnsi="Times New Roman" w:cs="Times New Roman" w:hint="eastAsia"/>
          <w:sz w:val="24"/>
          <w:szCs w:val="24"/>
        </w:rPr>
        <w:t>科研</w:t>
      </w:r>
      <w:r w:rsidR="0057183C" w:rsidRPr="00FE41CD">
        <w:rPr>
          <w:rFonts w:ascii="Times New Roman" w:hAnsi="Times New Roman" w:cs="Times New Roman" w:hint="eastAsia"/>
          <w:sz w:val="24"/>
          <w:szCs w:val="24"/>
        </w:rPr>
        <w:t>人才掌握所在领域的尖端知识，且数量稀缺，所以，其需求层次高，需要得到更加广泛的社会认可和支持；其流动性也高，各地各校对其争夺激烈。</w:t>
      </w:r>
      <w:bookmarkEnd w:id="2"/>
      <w:r w:rsidR="00E40881" w:rsidRPr="00E40881">
        <w:rPr>
          <w:rFonts w:ascii="Times New Roman" w:hAnsi="Times New Roman" w:cs="Times New Roman" w:hint="eastAsia"/>
          <w:sz w:val="24"/>
          <w:szCs w:val="24"/>
        </w:rPr>
        <w:t>高校应该在注重引进海外人才的同时，也要重视本土</w:t>
      </w:r>
      <w:r w:rsidR="00E40881">
        <w:rPr>
          <w:rFonts w:ascii="Times New Roman" w:hAnsi="Times New Roman" w:cs="Times New Roman" w:hint="eastAsia"/>
          <w:sz w:val="24"/>
          <w:szCs w:val="24"/>
        </w:rPr>
        <w:t>科研</w:t>
      </w:r>
      <w:r w:rsidR="00E40881" w:rsidRPr="00E40881">
        <w:rPr>
          <w:rFonts w:ascii="Times New Roman" w:hAnsi="Times New Roman" w:cs="Times New Roman" w:hint="eastAsia"/>
          <w:sz w:val="24"/>
          <w:szCs w:val="24"/>
        </w:rPr>
        <w:t>人才的发展，只有这两类人才得到协调、有序、充足的发展，才能为高校带来发展，并实现高校与国家的共同发展。</w:t>
      </w:r>
    </w:p>
    <w:p w:rsidR="00357936" w:rsidRPr="00634BD0" w:rsidRDefault="00357936" w:rsidP="00634BD0">
      <w:pPr>
        <w:snapToGrid w:val="0"/>
        <w:spacing w:line="276" w:lineRule="auto"/>
        <w:ind w:firstLine="420"/>
        <w:contextualSpacing/>
        <w:jc w:val="center"/>
        <w:rPr>
          <w:rFonts w:ascii="Times New Roman" w:hAnsi="Times New Roman" w:cs="Times New Roman"/>
          <w:b/>
          <w:sz w:val="24"/>
          <w:szCs w:val="24"/>
        </w:rPr>
        <w:sectPr w:rsidR="00357936" w:rsidRPr="00634BD0">
          <w:endnotePr>
            <w:numFmt w:val="decimal"/>
          </w:endnotePr>
          <w:pgSz w:w="11906" w:h="16838"/>
          <w:pgMar w:top="1440" w:right="1800" w:bottom="1440" w:left="1800" w:header="851" w:footer="992" w:gutter="0"/>
          <w:cols w:space="425"/>
          <w:docGrid w:type="lines" w:linePitch="312"/>
        </w:sectPr>
      </w:pPr>
    </w:p>
    <w:p w:rsidR="00357936" w:rsidRPr="00634BD0" w:rsidRDefault="00357936" w:rsidP="00634BD0">
      <w:pPr>
        <w:snapToGrid w:val="0"/>
        <w:spacing w:line="276" w:lineRule="auto"/>
        <w:ind w:firstLine="420"/>
        <w:contextualSpacing/>
        <w:jc w:val="center"/>
        <w:rPr>
          <w:rFonts w:ascii="Times New Roman" w:hAnsi="Times New Roman" w:cs="Times New Roman"/>
          <w:b/>
          <w:sz w:val="24"/>
          <w:szCs w:val="24"/>
        </w:rPr>
      </w:pPr>
      <w:r w:rsidRPr="00634BD0">
        <w:rPr>
          <w:rFonts w:ascii="Times New Roman" w:hAnsi="Times New Roman" w:cs="Times New Roman"/>
          <w:b/>
          <w:sz w:val="24"/>
          <w:szCs w:val="24"/>
        </w:rPr>
        <w:lastRenderedPageBreak/>
        <w:t>参考文献</w:t>
      </w:r>
    </w:p>
    <w:sectPr w:rsidR="00357936" w:rsidRPr="00634BD0" w:rsidSect="004D0E33">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4E" w:rsidRDefault="00BE094E" w:rsidP="00B12054"/>
  </w:endnote>
  <w:endnote w:type="continuationSeparator" w:id="0">
    <w:p w:rsidR="00BE094E" w:rsidRDefault="00BE094E" w:rsidP="00B12054">
      <w:r>
        <w:continuationSeparator/>
      </w:r>
    </w:p>
  </w:endnote>
  <w:endnote w:id="1">
    <w:p w:rsidR="00067FE2" w:rsidRPr="00357936" w:rsidRDefault="00357936">
      <w:pPr>
        <w:pStyle w:val="a8"/>
        <w:rPr>
          <w:rFonts w:asciiTheme="minorEastAsia" w:hAnsiTheme="minorEastAsia"/>
          <w:szCs w:val="21"/>
        </w:rPr>
      </w:pPr>
      <w:r w:rsidRPr="00357936">
        <w:rPr>
          <w:rFonts w:asciiTheme="minorEastAsia" w:hAnsiTheme="minorEastAsia" w:cs="Arial" w:hint="eastAsia"/>
          <w:szCs w:val="21"/>
          <w:shd w:val="clear" w:color="auto" w:fill="FFFFFF"/>
        </w:rPr>
        <w:t>[</w:t>
      </w:r>
      <w:r w:rsidR="00067FE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067FE2" w:rsidRPr="00357936">
        <w:rPr>
          <w:rFonts w:asciiTheme="minorEastAsia" w:hAnsiTheme="minorEastAsia" w:cs="Arial"/>
          <w:szCs w:val="21"/>
          <w:shd w:val="clear" w:color="auto" w:fill="FFFFFF"/>
        </w:rPr>
        <w:t>司江伟,孟晓娟.海外人才与</w:t>
      </w:r>
      <w:r w:rsidR="005D5C0B">
        <w:rPr>
          <w:rFonts w:asciiTheme="minorEastAsia" w:hAnsiTheme="minorEastAsia" w:cs="Arial"/>
          <w:szCs w:val="21"/>
          <w:shd w:val="clear" w:color="auto" w:fill="FFFFFF"/>
        </w:rPr>
        <w:t>本土科研人才</w:t>
      </w:r>
      <w:r w:rsidR="00067FE2" w:rsidRPr="00357936">
        <w:rPr>
          <w:rFonts w:asciiTheme="minorEastAsia" w:hAnsiTheme="minorEastAsia" w:cs="Arial"/>
          <w:szCs w:val="21"/>
          <w:shd w:val="clear" w:color="auto" w:fill="FFFFFF"/>
        </w:rPr>
        <w:t>的协调共生机制构建探索[J].当代经济管理,2012,34(8):76-80.</w:t>
      </w:r>
    </w:p>
  </w:endnote>
  <w:endnote w:id="2">
    <w:p w:rsidR="00067FE2" w:rsidRPr="00357936" w:rsidRDefault="00357936">
      <w:pPr>
        <w:pStyle w:val="a8"/>
        <w:rPr>
          <w:rFonts w:asciiTheme="minorEastAsia" w:hAnsiTheme="minorEastAsia"/>
          <w:szCs w:val="21"/>
        </w:rPr>
      </w:pPr>
      <w:r w:rsidRPr="00357936">
        <w:rPr>
          <w:rFonts w:asciiTheme="minorEastAsia" w:hAnsiTheme="minorEastAsia" w:cs="Arial" w:hint="eastAsia"/>
          <w:szCs w:val="21"/>
          <w:shd w:val="clear" w:color="auto" w:fill="FFFFFF"/>
        </w:rPr>
        <w:t>[</w:t>
      </w:r>
      <w:r w:rsidR="00067FE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067FE2" w:rsidRPr="00357936">
        <w:rPr>
          <w:rFonts w:asciiTheme="minorEastAsia" w:hAnsiTheme="minorEastAsia" w:cs="Arial"/>
          <w:szCs w:val="21"/>
          <w:shd w:val="clear" w:color="auto" w:fill="FFFFFF"/>
        </w:rPr>
        <w:t>杨守德,赵德海.高校人才发展环境评价与选择研究——基于端点三角白化权函数的灰色聚类评估模型[J].广西社会科学,2016(8):202-207.</w:t>
      </w:r>
    </w:p>
  </w:endnote>
  <w:endnote w:id="3">
    <w:p w:rsidR="00DC5B20" w:rsidRDefault="00357936" w:rsidP="00AB536E">
      <w:pPr>
        <w:pStyle w:val="a8"/>
        <w:rPr>
          <w:rFonts w:asciiTheme="minorEastAsia" w:hAnsiTheme="minorEastAsia" w:cs="Arial"/>
          <w:szCs w:val="21"/>
          <w:shd w:val="clear" w:color="auto" w:fill="FFFFFF"/>
        </w:rPr>
      </w:pPr>
      <w:r w:rsidRPr="00357936">
        <w:rPr>
          <w:rFonts w:asciiTheme="minorEastAsia" w:hAnsiTheme="minorEastAsia" w:cs="Arial" w:hint="eastAsia"/>
          <w:szCs w:val="21"/>
          <w:shd w:val="clear" w:color="auto" w:fill="FFFFFF"/>
        </w:rPr>
        <w:t>[</w:t>
      </w:r>
      <w:r w:rsidR="00067FE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067FE2" w:rsidRPr="00357936">
        <w:rPr>
          <w:rFonts w:asciiTheme="minorEastAsia" w:hAnsiTheme="minorEastAsia" w:cs="Arial"/>
          <w:szCs w:val="21"/>
          <w:shd w:val="clear" w:color="auto" w:fill="FFFFFF"/>
        </w:rPr>
        <w:t>任燕,</w:t>
      </w:r>
      <w:proofErr w:type="gramStart"/>
      <w:r w:rsidR="00067FE2" w:rsidRPr="00357936">
        <w:rPr>
          <w:rFonts w:asciiTheme="minorEastAsia" w:hAnsiTheme="minorEastAsia" w:cs="Arial"/>
          <w:szCs w:val="21"/>
          <w:shd w:val="clear" w:color="auto" w:fill="FFFFFF"/>
        </w:rPr>
        <w:t>郑路</w:t>
      </w:r>
      <w:proofErr w:type="gramEnd"/>
      <w:r w:rsidR="00067FE2" w:rsidRPr="00357936">
        <w:rPr>
          <w:rFonts w:asciiTheme="minorEastAsia" w:hAnsiTheme="minorEastAsia" w:cs="Arial"/>
          <w:szCs w:val="21"/>
          <w:shd w:val="clear" w:color="auto" w:fill="FFFFFF"/>
        </w:rPr>
        <w:t>.对高校</w:t>
      </w:r>
      <w:r w:rsidR="005D5C0B">
        <w:rPr>
          <w:rFonts w:asciiTheme="minorEastAsia" w:hAnsiTheme="minorEastAsia" w:cs="Arial"/>
          <w:szCs w:val="21"/>
          <w:shd w:val="clear" w:color="auto" w:fill="FFFFFF"/>
        </w:rPr>
        <w:t>本土科研人才</w:t>
      </w:r>
      <w:r w:rsidR="00067FE2" w:rsidRPr="00357936">
        <w:rPr>
          <w:rFonts w:asciiTheme="minorEastAsia" w:hAnsiTheme="minorEastAsia" w:cs="Arial"/>
          <w:szCs w:val="21"/>
          <w:shd w:val="clear" w:color="auto" w:fill="FFFFFF"/>
        </w:rPr>
        <w:t>队伍建设的几点思考——基于H大学某学院的调查[C]/</w:t>
      </w:r>
    </w:p>
    <w:p w:rsidR="00067FE2" w:rsidRPr="00357936" w:rsidRDefault="00DC5B20" w:rsidP="00AB536E">
      <w:pPr>
        <w:pStyle w:val="a8"/>
        <w:rPr>
          <w:rFonts w:asciiTheme="minorEastAsia" w:hAnsiTheme="minorEastAsia"/>
          <w:szCs w:val="21"/>
        </w:rPr>
      </w:pPr>
      <w:r w:rsidRPr="00357936">
        <w:rPr>
          <w:rFonts w:asciiTheme="minorEastAsia" w:hAnsiTheme="minorEastAsia" w:cs="Arial"/>
          <w:szCs w:val="21"/>
          <w:shd w:val="clear" w:color="auto" w:fill="FFFFFF"/>
        </w:rPr>
        <w:t xml:space="preserve"> </w:t>
      </w:r>
      <w:r w:rsidR="00067FE2" w:rsidRPr="00357936">
        <w:rPr>
          <w:rFonts w:asciiTheme="minorEastAsia" w:hAnsiTheme="minorEastAsia" w:cs="Arial"/>
          <w:szCs w:val="21"/>
          <w:shd w:val="clear" w:color="auto" w:fill="FFFFFF"/>
        </w:rPr>
        <w:t>“决策论坛——企业党建与政工创新工作发展学术研讨会”论文集(上).2016.</w:t>
      </w:r>
    </w:p>
  </w:endnote>
  <w:endnote w:id="4">
    <w:p w:rsidR="004676C7" w:rsidRPr="00357936" w:rsidRDefault="00357936">
      <w:pPr>
        <w:pStyle w:val="a8"/>
        <w:rPr>
          <w:rFonts w:asciiTheme="minorEastAsia" w:hAnsiTheme="minorEastAsia"/>
          <w:szCs w:val="21"/>
        </w:rPr>
      </w:pPr>
      <w:r w:rsidRPr="00357936">
        <w:rPr>
          <w:rFonts w:asciiTheme="minorEastAsia" w:hAnsiTheme="minorEastAsia" w:cs="Arial" w:hint="eastAsia"/>
          <w:szCs w:val="21"/>
        </w:rPr>
        <w:t>[</w:t>
      </w:r>
      <w:r w:rsidR="004676C7" w:rsidRPr="00357936">
        <w:rPr>
          <w:rStyle w:val="a9"/>
          <w:rFonts w:asciiTheme="minorEastAsia" w:hAnsiTheme="minorEastAsia"/>
          <w:szCs w:val="21"/>
          <w:vertAlign w:val="baseline"/>
        </w:rPr>
        <w:endnoteRef/>
      </w:r>
      <w:r w:rsidRPr="00357936">
        <w:rPr>
          <w:rFonts w:asciiTheme="minorEastAsia" w:hAnsiTheme="minorEastAsia" w:cs="Arial" w:hint="eastAsia"/>
          <w:szCs w:val="21"/>
        </w:rPr>
        <w:t>]</w:t>
      </w:r>
      <w:r w:rsidR="004676C7" w:rsidRPr="00357936">
        <w:rPr>
          <w:rFonts w:asciiTheme="minorEastAsia" w:hAnsiTheme="minorEastAsia" w:cs="Arial"/>
          <w:szCs w:val="21"/>
        </w:rPr>
        <w:t>2011年10月15日《经济学人》周刊刊文:给穷人一片栖身之地[J].社会观察,2011,(11).</w:t>
      </w:r>
    </w:p>
  </w:endnote>
  <w:endnote w:id="5">
    <w:p w:rsidR="00566D23" w:rsidRPr="00357936" w:rsidRDefault="00357936">
      <w:pPr>
        <w:pStyle w:val="a8"/>
        <w:rPr>
          <w:rFonts w:asciiTheme="minorEastAsia" w:hAnsiTheme="minorEastAsia"/>
          <w:szCs w:val="21"/>
        </w:rPr>
      </w:pPr>
      <w:r w:rsidRPr="00357936">
        <w:rPr>
          <w:rFonts w:asciiTheme="minorEastAsia" w:hAnsiTheme="minorEastAsia" w:cs="Arial" w:hint="eastAsia"/>
          <w:szCs w:val="21"/>
          <w:shd w:val="clear" w:color="auto" w:fill="FFFFFF"/>
        </w:rPr>
        <w:t>[</w:t>
      </w:r>
      <w:r w:rsidR="00566D23"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566D23" w:rsidRPr="00357936">
        <w:rPr>
          <w:rFonts w:asciiTheme="minorEastAsia" w:hAnsiTheme="minorEastAsia" w:cs="Arial"/>
          <w:szCs w:val="21"/>
          <w:shd w:val="clear" w:color="auto" w:fill="FFFFFF"/>
        </w:rPr>
        <w:t>黄娟,欧阳昭连,</w:t>
      </w:r>
      <w:proofErr w:type="gramStart"/>
      <w:r w:rsidR="00566D23" w:rsidRPr="00357936">
        <w:rPr>
          <w:rFonts w:asciiTheme="minorEastAsia" w:hAnsiTheme="minorEastAsia" w:cs="Arial"/>
          <w:szCs w:val="21"/>
          <w:shd w:val="clear" w:color="auto" w:fill="FFFFFF"/>
        </w:rPr>
        <w:t>王月琪</w:t>
      </w:r>
      <w:proofErr w:type="gramEnd"/>
      <w:r w:rsidR="00566D23" w:rsidRPr="00357936">
        <w:rPr>
          <w:rFonts w:asciiTheme="minorEastAsia" w:hAnsiTheme="minorEastAsia" w:cs="Arial"/>
          <w:szCs w:val="21"/>
          <w:shd w:val="clear" w:color="auto" w:fill="FFFFFF"/>
        </w:rPr>
        <w:t>.北京大学医学部近五年引进留学回国科研人才情况初探[J].中华医学科研管理杂志,2016,29(1).</w:t>
      </w:r>
    </w:p>
  </w:endnote>
  <w:endnote w:id="6">
    <w:p w:rsidR="00DC5B20" w:rsidRDefault="00357936">
      <w:pPr>
        <w:pStyle w:val="a8"/>
        <w:rPr>
          <w:rFonts w:asciiTheme="minorEastAsia" w:hAnsiTheme="minorEastAsia" w:cs="Arial"/>
          <w:szCs w:val="21"/>
          <w:shd w:val="clear" w:color="auto" w:fill="FFFFFF"/>
        </w:rPr>
      </w:pPr>
      <w:r w:rsidRPr="00357936">
        <w:rPr>
          <w:rFonts w:asciiTheme="minorEastAsia" w:hAnsiTheme="minorEastAsia" w:cs="Arial" w:hint="eastAsia"/>
          <w:szCs w:val="21"/>
          <w:shd w:val="clear" w:color="auto" w:fill="FFFFFF"/>
        </w:rPr>
        <w:t>[</w:t>
      </w:r>
      <w:r w:rsidR="000F48F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0F48F2" w:rsidRPr="00357936">
        <w:rPr>
          <w:rFonts w:asciiTheme="minorEastAsia" w:hAnsiTheme="minorEastAsia" w:cs="Arial"/>
          <w:szCs w:val="21"/>
          <w:shd w:val="clear" w:color="auto" w:fill="FFFFFF"/>
        </w:rPr>
        <w:t>苏晓丹.对高校高层次人才引进及管理工作的思考[J].人力资源管理,2013,32(11):161-</w:t>
      </w:r>
    </w:p>
    <w:p w:rsidR="000F48F2" w:rsidRPr="00357936" w:rsidRDefault="000F48F2">
      <w:pPr>
        <w:pStyle w:val="a8"/>
        <w:rPr>
          <w:rFonts w:asciiTheme="minorEastAsia" w:hAnsiTheme="minorEastAsia"/>
          <w:szCs w:val="21"/>
        </w:rPr>
      </w:pPr>
      <w:r w:rsidRPr="00357936">
        <w:rPr>
          <w:rFonts w:asciiTheme="minorEastAsia" w:hAnsiTheme="minorEastAsia" w:cs="Arial"/>
          <w:szCs w:val="21"/>
          <w:shd w:val="clear" w:color="auto" w:fill="FFFFFF"/>
        </w:rPr>
        <w:t>162.</w:t>
      </w:r>
    </w:p>
  </w:endnote>
  <w:endnote w:id="7">
    <w:p w:rsidR="00632482" w:rsidRPr="00357936" w:rsidRDefault="00357936">
      <w:pPr>
        <w:pStyle w:val="a8"/>
        <w:rPr>
          <w:rFonts w:asciiTheme="minorEastAsia" w:hAnsiTheme="minorEastAsia"/>
          <w:szCs w:val="21"/>
        </w:rPr>
      </w:pPr>
      <w:r w:rsidRPr="00357936">
        <w:rPr>
          <w:rFonts w:asciiTheme="minorEastAsia" w:hAnsiTheme="minorEastAsia" w:cs="Arial" w:hint="eastAsia"/>
          <w:szCs w:val="21"/>
          <w:shd w:val="clear" w:color="auto" w:fill="FFFFFF"/>
        </w:rPr>
        <w:t>[</w:t>
      </w:r>
      <w:r w:rsidR="0063248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632482" w:rsidRPr="00357936">
        <w:rPr>
          <w:rFonts w:asciiTheme="minorEastAsia" w:hAnsiTheme="minorEastAsia" w:cs="Arial"/>
          <w:szCs w:val="21"/>
          <w:shd w:val="clear" w:color="auto" w:fill="FFFFFF"/>
        </w:rPr>
        <w:t>华晨.</w:t>
      </w:r>
      <w:r w:rsidR="005D5C0B">
        <w:rPr>
          <w:rFonts w:asciiTheme="minorEastAsia" w:hAnsiTheme="minorEastAsia" w:cs="Arial"/>
          <w:szCs w:val="21"/>
          <w:shd w:val="clear" w:color="auto" w:fill="FFFFFF"/>
        </w:rPr>
        <w:t>本土科研人才</w:t>
      </w:r>
      <w:r w:rsidR="00632482" w:rsidRPr="00357936">
        <w:rPr>
          <w:rFonts w:asciiTheme="minorEastAsia" w:hAnsiTheme="minorEastAsia" w:cs="Arial"/>
          <w:szCs w:val="21"/>
          <w:shd w:val="clear" w:color="auto" w:fill="FFFFFF"/>
        </w:rPr>
        <w:t>激励障碍及对策分析[J].人才资源开发,2014(12):76-77.</w:t>
      </w:r>
    </w:p>
  </w:endnote>
  <w:endnote w:id="8">
    <w:p w:rsidR="00067FE2" w:rsidRPr="00357936" w:rsidRDefault="00357936">
      <w:pPr>
        <w:pStyle w:val="a8"/>
        <w:rPr>
          <w:rFonts w:asciiTheme="minorEastAsia" w:hAnsiTheme="minorEastAsia"/>
          <w:szCs w:val="21"/>
        </w:rPr>
      </w:pPr>
      <w:r w:rsidRPr="00357936">
        <w:rPr>
          <w:rFonts w:asciiTheme="minorEastAsia" w:hAnsiTheme="minorEastAsia" w:cs="Arial" w:hint="eastAsia"/>
          <w:szCs w:val="21"/>
        </w:rPr>
        <w:t>[</w:t>
      </w:r>
      <w:r w:rsidR="00067FE2" w:rsidRPr="00357936">
        <w:rPr>
          <w:rStyle w:val="a9"/>
          <w:rFonts w:asciiTheme="minorEastAsia" w:hAnsiTheme="minorEastAsia"/>
          <w:szCs w:val="21"/>
          <w:vertAlign w:val="baseline"/>
        </w:rPr>
        <w:endnoteRef/>
      </w:r>
      <w:r w:rsidRPr="00357936">
        <w:rPr>
          <w:rFonts w:asciiTheme="minorEastAsia" w:hAnsiTheme="minorEastAsia" w:cs="Arial" w:hint="eastAsia"/>
          <w:szCs w:val="21"/>
        </w:rPr>
        <w:t>]</w:t>
      </w:r>
      <w:r w:rsidR="00067FE2" w:rsidRPr="00357936">
        <w:rPr>
          <w:rFonts w:asciiTheme="minorEastAsia" w:hAnsiTheme="minorEastAsia" w:cs="Arial"/>
          <w:szCs w:val="21"/>
        </w:rPr>
        <w:t>王育红,李斌.北京某高校行政管理干部心理健康状况调查与提升策略研究[J].传承,2016,(10).</w:t>
      </w:r>
    </w:p>
  </w:endnote>
  <w:endnote w:id="9">
    <w:p w:rsidR="00067FE2" w:rsidRDefault="00357936">
      <w:pPr>
        <w:pStyle w:val="a8"/>
        <w:rPr>
          <w:rFonts w:asciiTheme="minorEastAsia" w:hAnsiTheme="minorEastAsia" w:cs="Arial"/>
          <w:szCs w:val="21"/>
          <w:shd w:val="clear" w:color="auto" w:fill="FFFFFF"/>
        </w:rPr>
      </w:pPr>
      <w:r w:rsidRPr="00357936">
        <w:rPr>
          <w:rFonts w:asciiTheme="minorEastAsia" w:hAnsiTheme="minorEastAsia" w:cs="Arial" w:hint="eastAsia"/>
          <w:szCs w:val="21"/>
          <w:shd w:val="clear" w:color="auto" w:fill="FFFFFF"/>
        </w:rPr>
        <w:t>[</w:t>
      </w:r>
      <w:r w:rsidR="00067FE2" w:rsidRPr="00357936">
        <w:rPr>
          <w:rStyle w:val="a9"/>
          <w:rFonts w:asciiTheme="minorEastAsia" w:hAnsiTheme="minorEastAsia"/>
          <w:szCs w:val="21"/>
          <w:vertAlign w:val="baseline"/>
        </w:rPr>
        <w:endnoteRef/>
      </w:r>
      <w:r w:rsidRPr="00357936">
        <w:rPr>
          <w:rFonts w:asciiTheme="minorEastAsia" w:hAnsiTheme="minorEastAsia" w:cs="Arial" w:hint="eastAsia"/>
          <w:szCs w:val="21"/>
          <w:shd w:val="clear" w:color="auto" w:fill="FFFFFF"/>
        </w:rPr>
        <w:t>]</w:t>
      </w:r>
      <w:r w:rsidR="00067FE2" w:rsidRPr="00357936">
        <w:rPr>
          <w:rFonts w:asciiTheme="minorEastAsia" w:hAnsiTheme="minorEastAsia" w:cs="Arial"/>
          <w:szCs w:val="21"/>
          <w:shd w:val="clear" w:color="auto" w:fill="FFFFFF"/>
        </w:rPr>
        <w:t>陈智慧,张文杰,胡广芹,等.北京某高校教授健康体检结果分析[J].标记免疫分析与临床,2013,20(6):470-472.</w:t>
      </w:r>
    </w:p>
    <w:p w:rsidR="00DC5B20" w:rsidRPr="006E7D5D" w:rsidRDefault="00DC5B20">
      <w:pPr>
        <w:pStyle w:val="a8"/>
        <w:rPr>
          <w:rFonts w:asciiTheme="minorEastAsia" w:hAnsiTheme="minorEastAsia"/>
          <w:szCs w:val="21"/>
        </w:rPr>
      </w:pPr>
      <w:r w:rsidRPr="00357936">
        <w:rPr>
          <w:rFonts w:asciiTheme="minorEastAsia" w:hAnsiTheme="minorEastAsia" w:cs="Arial" w:hint="eastAsia"/>
          <w:szCs w:val="21"/>
          <w:shd w:val="clear" w:color="auto" w:fill="FFFFFF"/>
        </w:rPr>
        <w:t>[</w:t>
      </w:r>
      <w:r>
        <w:rPr>
          <w:rStyle w:val="a9"/>
          <w:rFonts w:asciiTheme="minorEastAsia" w:hAnsiTheme="minorEastAsia" w:hint="eastAsia"/>
          <w:szCs w:val="21"/>
          <w:vertAlign w:val="baseline"/>
        </w:rPr>
        <w:t>1</w:t>
      </w:r>
      <w:r>
        <w:rPr>
          <w:rFonts w:asciiTheme="minorEastAsia" w:hAnsiTheme="minorEastAsia" w:hint="eastAsia"/>
          <w:szCs w:val="21"/>
        </w:rPr>
        <w:t>0</w:t>
      </w:r>
      <w:r w:rsidRPr="00357936">
        <w:rPr>
          <w:rFonts w:asciiTheme="minorEastAsia" w:hAnsiTheme="minorEastAsia" w:cs="Arial" w:hint="eastAsia"/>
          <w:szCs w:val="21"/>
          <w:shd w:val="clear" w:color="auto" w:fill="FFFFFF"/>
        </w:rPr>
        <w:t>]</w:t>
      </w:r>
      <w:r>
        <w:rPr>
          <w:rFonts w:hint="eastAsia"/>
        </w:rPr>
        <w:t>李广达</w:t>
      </w:r>
      <w:r w:rsidRPr="00357936">
        <w:rPr>
          <w:rFonts w:asciiTheme="minorEastAsia" w:hAnsiTheme="minorEastAsia" w:cs="Arial"/>
          <w:szCs w:val="21"/>
          <w:shd w:val="clear" w:color="auto" w:fill="FFFFFF"/>
        </w:rPr>
        <w:t>.</w:t>
      </w:r>
      <w:r w:rsidRPr="00DC5B20">
        <w:rPr>
          <w:rFonts w:asciiTheme="minorEastAsia" w:hAnsiTheme="minorEastAsia" w:cs="Arial" w:hint="eastAsia"/>
          <w:szCs w:val="21"/>
          <w:shd w:val="clear" w:color="auto" w:fill="FFFFFF"/>
        </w:rPr>
        <w:t>关于加强高等学校教师队伍建设的政策研究</w:t>
      </w:r>
      <w:r w:rsidRPr="00357936">
        <w:rPr>
          <w:rFonts w:asciiTheme="minorEastAsia" w:hAnsiTheme="minorEastAsia" w:cs="Arial"/>
          <w:szCs w:val="21"/>
          <w:shd w:val="clear" w:color="auto" w:fill="FFFFFF"/>
        </w:rPr>
        <w:t>[J].</w:t>
      </w:r>
      <w:r>
        <w:rPr>
          <w:rFonts w:asciiTheme="minorEastAsia" w:hAnsiTheme="minorEastAsia" w:cs="Arial" w:hint="eastAsia"/>
          <w:szCs w:val="21"/>
          <w:shd w:val="clear" w:color="auto" w:fill="FFFFFF"/>
        </w:rPr>
        <w:t>辽宁教育研究</w:t>
      </w:r>
      <w:r>
        <w:rPr>
          <w:rFonts w:asciiTheme="minorEastAsia" w:hAnsiTheme="minorEastAsia" w:cs="Arial"/>
          <w:szCs w:val="21"/>
          <w:shd w:val="clear" w:color="auto" w:fill="FFFFFF"/>
        </w:rPr>
        <w:t>,20</w:t>
      </w:r>
      <w:r>
        <w:rPr>
          <w:rFonts w:asciiTheme="minorEastAsia" w:hAnsiTheme="minorEastAsia" w:cs="Arial" w:hint="eastAsia"/>
          <w:szCs w:val="21"/>
          <w:shd w:val="clear" w:color="auto" w:fill="FFFFFF"/>
        </w:rPr>
        <w:t>04，</w:t>
      </w:r>
      <w:r w:rsidRPr="00357936">
        <w:rPr>
          <w:rFonts w:asciiTheme="minorEastAsia" w:hAnsiTheme="minorEastAsia" w:cs="Arial"/>
          <w:szCs w:val="21"/>
          <w:shd w:val="clear" w:color="auto" w:fill="FFFFFF"/>
        </w:rPr>
        <w:t xml:space="preserve"> (</w:t>
      </w:r>
      <w:r>
        <w:rPr>
          <w:rFonts w:asciiTheme="minorEastAsia" w:hAnsiTheme="minorEastAsia" w:cs="Arial" w:hint="eastAsia"/>
          <w:szCs w:val="21"/>
          <w:shd w:val="clear" w:color="auto" w:fill="FFFFFF"/>
        </w:rPr>
        <w:t>5</w:t>
      </w:r>
      <w:r>
        <w:rPr>
          <w:rFonts w:asciiTheme="minorEastAsia" w:hAnsiTheme="minorEastAsia" w:cs="Arial"/>
          <w:szCs w:val="21"/>
          <w:shd w:val="clear" w:color="auto" w:fill="FFFFFF"/>
        </w:rPr>
        <w:t>):</w:t>
      </w:r>
      <w:r>
        <w:rPr>
          <w:rFonts w:asciiTheme="minorEastAsia" w:hAnsiTheme="minorEastAsia" w:cs="Arial" w:hint="eastAsia"/>
          <w:szCs w:val="21"/>
          <w:shd w:val="clear" w:color="auto" w:fill="FFFFFF"/>
        </w:rPr>
        <w:t>1</w:t>
      </w:r>
      <w:r>
        <w:rPr>
          <w:rFonts w:asciiTheme="minorEastAsia" w:hAnsiTheme="minorEastAsia" w:cs="Arial"/>
          <w:szCs w:val="21"/>
          <w:shd w:val="clear" w:color="auto" w:fill="FFFFFF"/>
        </w:rPr>
        <w:t>-</w:t>
      </w:r>
      <w:r>
        <w:rPr>
          <w:rFonts w:asciiTheme="minorEastAsia" w:hAnsiTheme="minorEastAsia" w:cs="Arial" w:hint="eastAsia"/>
          <w:szCs w:val="21"/>
          <w:shd w:val="clear" w:color="auto" w:fill="FFFFFF"/>
        </w:rPr>
        <w:t>3</w:t>
      </w:r>
      <w:r w:rsidRPr="00357936">
        <w:rPr>
          <w:rFonts w:asciiTheme="minorEastAsia" w:hAnsiTheme="minorEastAsia" w:cs="Arial"/>
          <w:szCs w:val="21"/>
          <w:shd w:val="clear" w:color="auto" w:fill="FFFFFF"/>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4E" w:rsidRDefault="00BE094E" w:rsidP="00B12054">
      <w:r>
        <w:separator/>
      </w:r>
    </w:p>
  </w:footnote>
  <w:footnote w:type="continuationSeparator" w:id="0">
    <w:p w:rsidR="00BE094E" w:rsidRDefault="00BE094E" w:rsidP="00B12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233"/>
    <w:multiLevelType w:val="hybridMultilevel"/>
    <w:tmpl w:val="71009A7C"/>
    <w:lvl w:ilvl="0" w:tplc="35A6A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4636DC"/>
    <w:multiLevelType w:val="hybridMultilevel"/>
    <w:tmpl w:val="132AA662"/>
    <w:lvl w:ilvl="0" w:tplc="91C006AE">
      <w:start w:val="1"/>
      <w:numFmt w:val="decimal"/>
      <w:lvlText w:val="2.3.%1"/>
      <w:lvlJc w:val="left"/>
      <w:pPr>
        <w:ind w:left="420" w:hanging="420"/>
      </w:pPr>
      <w:rPr>
        <w:rFonts w:hint="eastAsia"/>
      </w:rPr>
    </w:lvl>
    <w:lvl w:ilvl="1" w:tplc="91C006AE">
      <w:start w:val="1"/>
      <w:numFmt w:val="decimal"/>
      <w:lvlText w:val="2.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CE0AA9"/>
    <w:multiLevelType w:val="hybridMultilevel"/>
    <w:tmpl w:val="37728812"/>
    <w:lvl w:ilvl="0" w:tplc="B2C83906">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FC5DC7"/>
    <w:multiLevelType w:val="hybridMultilevel"/>
    <w:tmpl w:val="AD181B1E"/>
    <w:lvl w:ilvl="0" w:tplc="7FE4E96A">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50D70"/>
    <w:multiLevelType w:val="hybridMultilevel"/>
    <w:tmpl w:val="684CA906"/>
    <w:lvl w:ilvl="0" w:tplc="4A74D6B4">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2D535D"/>
    <w:multiLevelType w:val="hybridMultilevel"/>
    <w:tmpl w:val="D53272D0"/>
    <w:lvl w:ilvl="0" w:tplc="F6EC574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101BBC"/>
    <w:multiLevelType w:val="hybridMultilevel"/>
    <w:tmpl w:val="435A33F6"/>
    <w:lvl w:ilvl="0" w:tplc="93BCFD72">
      <w:start w:val="1"/>
      <w:numFmt w:val="decimal"/>
      <w:lvlText w:val="图%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01C0E4C"/>
    <w:multiLevelType w:val="hybridMultilevel"/>
    <w:tmpl w:val="20361850"/>
    <w:lvl w:ilvl="0" w:tplc="6CE40780">
      <w:start w:val="1"/>
      <w:numFmt w:val="decimal"/>
      <w:lvlText w:val="2.%1"/>
      <w:lvlJc w:val="left"/>
      <w:pPr>
        <w:ind w:left="420" w:hanging="420"/>
      </w:pPr>
      <w:rPr>
        <w:rFonts w:hint="eastAsia"/>
      </w:rPr>
    </w:lvl>
    <w:lvl w:ilvl="1" w:tplc="02D28B3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CF1057"/>
    <w:multiLevelType w:val="hybridMultilevel"/>
    <w:tmpl w:val="E794C52A"/>
    <w:lvl w:ilvl="0" w:tplc="7FE4E96A">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141BCF"/>
    <w:multiLevelType w:val="hybridMultilevel"/>
    <w:tmpl w:val="35EC049C"/>
    <w:lvl w:ilvl="0" w:tplc="7FE4E96A">
      <w:start w:val="1"/>
      <w:numFmt w:val="decimal"/>
      <w:lvlText w:val="3.1.%1"/>
      <w:lvlJc w:val="left"/>
      <w:pPr>
        <w:ind w:left="420" w:hanging="420"/>
      </w:pPr>
      <w:rPr>
        <w:rFonts w:hint="eastAsia"/>
      </w:rPr>
    </w:lvl>
    <w:lvl w:ilvl="1" w:tplc="455EB3C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0A7311"/>
    <w:multiLevelType w:val="hybridMultilevel"/>
    <w:tmpl w:val="4D5E60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21E5D41"/>
    <w:multiLevelType w:val="hybridMultilevel"/>
    <w:tmpl w:val="9844F19C"/>
    <w:lvl w:ilvl="0" w:tplc="F6EC574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F7256C"/>
    <w:multiLevelType w:val="hybridMultilevel"/>
    <w:tmpl w:val="92264106"/>
    <w:lvl w:ilvl="0" w:tplc="3766CAD2">
      <w:start w:val="1"/>
      <w:numFmt w:val="decimal"/>
      <w:lvlText w:val="3.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2164F2"/>
    <w:multiLevelType w:val="hybridMultilevel"/>
    <w:tmpl w:val="C02842F4"/>
    <w:lvl w:ilvl="0" w:tplc="35A6A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29152D"/>
    <w:multiLevelType w:val="hybridMultilevel"/>
    <w:tmpl w:val="4AD07832"/>
    <w:lvl w:ilvl="0" w:tplc="775EDD70">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6F5AED"/>
    <w:multiLevelType w:val="hybridMultilevel"/>
    <w:tmpl w:val="549C57D8"/>
    <w:lvl w:ilvl="0" w:tplc="B2C83906">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884807"/>
    <w:multiLevelType w:val="hybridMultilevel"/>
    <w:tmpl w:val="D5AA71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4A7F51"/>
    <w:multiLevelType w:val="hybridMultilevel"/>
    <w:tmpl w:val="F9B068BA"/>
    <w:lvl w:ilvl="0" w:tplc="35A6A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E7F82"/>
    <w:multiLevelType w:val="hybridMultilevel"/>
    <w:tmpl w:val="DBD2B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0"/>
  </w:num>
  <w:num w:numId="3">
    <w:abstractNumId w:val="16"/>
  </w:num>
  <w:num w:numId="4">
    <w:abstractNumId w:val="6"/>
  </w:num>
  <w:num w:numId="5">
    <w:abstractNumId w:val="7"/>
  </w:num>
  <w:num w:numId="6">
    <w:abstractNumId w:val="4"/>
  </w:num>
  <w:num w:numId="7">
    <w:abstractNumId w:val="1"/>
  </w:num>
  <w:num w:numId="8">
    <w:abstractNumId w:val="13"/>
  </w:num>
  <w:num w:numId="9">
    <w:abstractNumId w:val="5"/>
  </w:num>
  <w:num w:numId="10">
    <w:abstractNumId w:val="8"/>
  </w:num>
  <w:num w:numId="11">
    <w:abstractNumId w:val="9"/>
  </w:num>
  <w:num w:numId="12">
    <w:abstractNumId w:val="17"/>
  </w:num>
  <w:num w:numId="13">
    <w:abstractNumId w:val="15"/>
  </w:num>
  <w:num w:numId="14">
    <w:abstractNumId w:val="0"/>
  </w:num>
  <w:num w:numId="15">
    <w:abstractNumId w:val="11"/>
  </w:num>
  <w:num w:numId="16">
    <w:abstractNumId w:val="3"/>
  </w:num>
  <w:num w:numId="17">
    <w:abstractNumId w:val="2"/>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33080C"/>
    <w:rsid w:val="00067FE2"/>
    <w:rsid w:val="00070101"/>
    <w:rsid w:val="00073A91"/>
    <w:rsid w:val="0009367B"/>
    <w:rsid w:val="000B36A6"/>
    <w:rsid w:val="000F48F2"/>
    <w:rsid w:val="000F7F17"/>
    <w:rsid w:val="00104856"/>
    <w:rsid w:val="00144CCF"/>
    <w:rsid w:val="0015299E"/>
    <w:rsid w:val="0015366B"/>
    <w:rsid w:val="00155356"/>
    <w:rsid w:val="00161064"/>
    <w:rsid w:val="0016753C"/>
    <w:rsid w:val="00172421"/>
    <w:rsid w:val="0018258C"/>
    <w:rsid w:val="001876DB"/>
    <w:rsid w:val="001A1466"/>
    <w:rsid w:val="001B261C"/>
    <w:rsid w:val="001D50C7"/>
    <w:rsid w:val="001E18C7"/>
    <w:rsid w:val="00217BA0"/>
    <w:rsid w:val="00246C26"/>
    <w:rsid w:val="00296A8C"/>
    <w:rsid w:val="00313F76"/>
    <w:rsid w:val="00320329"/>
    <w:rsid w:val="0033080C"/>
    <w:rsid w:val="00357936"/>
    <w:rsid w:val="00391F4D"/>
    <w:rsid w:val="003A2373"/>
    <w:rsid w:val="003A6C89"/>
    <w:rsid w:val="003C05B9"/>
    <w:rsid w:val="003D6FD9"/>
    <w:rsid w:val="003D7689"/>
    <w:rsid w:val="003F03B7"/>
    <w:rsid w:val="003F2ADA"/>
    <w:rsid w:val="004502F1"/>
    <w:rsid w:val="004676C7"/>
    <w:rsid w:val="004D0E33"/>
    <w:rsid w:val="00540F41"/>
    <w:rsid w:val="00566D23"/>
    <w:rsid w:val="00567A72"/>
    <w:rsid w:val="0057183C"/>
    <w:rsid w:val="00573E6D"/>
    <w:rsid w:val="005800F5"/>
    <w:rsid w:val="005B5CCD"/>
    <w:rsid w:val="005C15DB"/>
    <w:rsid w:val="005C2AB1"/>
    <w:rsid w:val="005D0794"/>
    <w:rsid w:val="005D5C0B"/>
    <w:rsid w:val="005E2C5C"/>
    <w:rsid w:val="00606898"/>
    <w:rsid w:val="00632482"/>
    <w:rsid w:val="006336CB"/>
    <w:rsid w:val="00634BD0"/>
    <w:rsid w:val="00641026"/>
    <w:rsid w:val="00647020"/>
    <w:rsid w:val="00654752"/>
    <w:rsid w:val="00680BF2"/>
    <w:rsid w:val="006A5B01"/>
    <w:rsid w:val="006A5F44"/>
    <w:rsid w:val="006D1BE7"/>
    <w:rsid w:val="006E7D5D"/>
    <w:rsid w:val="00703109"/>
    <w:rsid w:val="00745474"/>
    <w:rsid w:val="00746421"/>
    <w:rsid w:val="007A0AA7"/>
    <w:rsid w:val="007C06CE"/>
    <w:rsid w:val="007E17EA"/>
    <w:rsid w:val="007F3C23"/>
    <w:rsid w:val="008172C6"/>
    <w:rsid w:val="00854030"/>
    <w:rsid w:val="00872E74"/>
    <w:rsid w:val="00875F97"/>
    <w:rsid w:val="0089676C"/>
    <w:rsid w:val="00912A5F"/>
    <w:rsid w:val="00937FBE"/>
    <w:rsid w:val="00941121"/>
    <w:rsid w:val="00947865"/>
    <w:rsid w:val="00971E21"/>
    <w:rsid w:val="00976614"/>
    <w:rsid w:val="00981647"/>
    <w:rsid w:val="00987CB9"/>
    <w:rsid w:val="009947EA"/>
    <w:rsid w:val="009A2FC5"/>
    <w:rsid w:val="009D6FD3"/>
    <w:rsid w:val="00A20683"/>
    <w:rsid w:val="00A2331D"/>
    <w:rsid w:val="00A23FBB"/>
    <w:rsid w:val="00A37743"/>
    <w:rsid w:val="00AB536E"/>
    <w:rsid w:val="00AC7E07"/>
    <w:rsid w:val="00AD25B7"/>
    <w:rsid w:val="00AF7E0F"/>
    <w:rsid w:val="00B12054"/>
    <w:rsid w:val="00B427EC"/>
    <w:rsid w:val="00B8049F"/>
    <w:rsid w:val="00BE094E"/>
    <w:rsid w:val="00BE5AF6"/>
    <w:rsid w:val="00C40E04"/>
    <w:rsid w:val="00C505CF"/>
    <w:rsid w:val="00C822A7"/>
    <w:rsid w:val="00CA47E7"/>
    <w:rsid w:val="00CC1742"/>
    <w:rsid w:val="00CF5272"/>
    <w:rsid w:val="00DC5B20"/>
    <w:rsid w:val="00DF73C9"/>
    <w:rsid w:val="00E40881"/>
    <w:rsid w:val="00E6500C"/>
    <w:rsid w:val="00EB2B38"/>
    <w:rsid w:val="00EE4215"/>
    <w:rsid w:val="00F0625D"/>
    <w:rsid w:val="00F665DB"/>
    <w:rsid w:val="00F82C29"/>
    <w:rsid w:val="00FE4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33"/>
    <w:pPr>
      <w:widowControl w:val="0"/>
      <w:jc w:val="both"/>
    </w:pPr>
  </w:style>
  <w:style w:type="paragraph" w:styleId="1">
    <w:name w:val="heading 1"/>
    <w:basedOn w:val="a"/>
    <w:next w:val="a"/>
    <w:link w:val="1Char"/>
    <w:uiPriority w:val="9"/>
    <w:qFormat/>
    <w:rsid w:val="00B120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20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0485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4786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03109"/>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054"/>
    <w:rPr>
      <w:sz w:val="18"/>
      <w:szCs w:val="18"/>
    </w:rPr>
  </w:style>
  <w:style w:type="paragraph" w:styleId="a4">
    <w:name w:val="footer"/>
    <w:basedOn w:val="a"/>
    <w:link w:val="Char0"/>
    <w:uiPriority w:val="99"/>
    <w:unhideWhenUsed/>
    <w:rsid w:val="00B1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B12054"/>
    <w:rPr>
      <w:sz w:val="18"/>
      <w:szCs w:val="18"/>
    </w:rPr>
  </w:style>
  <w:style w:type="character" w:customStyle="1" w:styleId="1Char">
    <w:name w:val="标题 1 Char"/>
    <w:basedOn w:val="a0"/>
    <w:link w:val="1"/>
    <w:uiPriority w:val="9"/>
    <w:rsid w:val="00B12054"/>
    <w:rPr>
      <w:b/>
      <w:bCs/>
      <w:kern w:val="44"/>
      <w:sz w:val="44"/>
      <w:szCs w:val="44"/>
    </w:rPr>
  </w:style>
  <w:style w:type="character" w:customStyle="1" w:styleId="2Char">
    <w:name w:val="标题 2 Char"/>
    <w:basedOn w:val="a0"/>
    <w:link w:val="2"/>
    <w:uiPriority w:val="9"/>
    <w:rsid w:val="00B12054"/>
    <w:rPr>
      <w:rFonts w:asciiTheme="majorHAnsi" w:eastAsiaTheme="majorEastAsia" w:hAnsiTheme="majorHAnsi" w:cstheme="majorBidi"/>
      <w:b/>
      <w:bCs/>
      <w:sz w:val="32"/>
      <w:szCs w:val="32"/>
    </w:rPr>
  </w:style>
  <w:style w:type="paragraph" w:styleId="a5">
    <w:name w:val="List Paragraph"/>
    <w:basedOn w:val="a"/>
    <w:uiPriority w:val="34"/>
    <w:qFormat/>
    <w:rsid w:val="00B12054"/>
    <w:pPr>
      <w:ind w:firstLineChars="200" w:firstLine="420"/>
    </w:pPr>
  </w:style>
  <w:style w:type="paragraph" w:styleId="a6">
    <w:name w:val="Balloon Text"/>
    <w:basedOn w:val="a"/>
    <w:link w:val="Char1"/>
    <w:uiPriority w:val="99"/>
    <w:semiHidden/>
    <w:unhideWhenUsed/>
    <w:rsid w:val="00BE5AF6"/>
    <w:rPr>
      <w:sz w:val="18"/>
      <w:szCs w:val="18"/>
    </w:rPr>
  </w:style>
  <w:style w:type="character" w:customStyle="1" w:styleId="Char1">
    <w:name w:val="批注框文本 Char"/>
    <w:basedOn w:val="a0"/>
    <w:link w:val="a6"/>
    <w:uiPriority w:val="99"/>
    <w:semiHidden/>
    <w:rsid w:val="00BE5AF6"/>
    <w:rPr>
      <w:sz w:val="18"/>
      <w:szCs w:val="18"/>
    </w:rPr>
  </w:style>
  <w:style w:type="character" w:styleId="a7">
    <w:name w:val="Hyperlink"/>
    <w:basedOn w:val="a0"/>
    <w:uiPriority w:val="99"/>
    <w:unhideWhenUsed/>
    <w:rsid w:val="00540F41"/>
    <w:rPr>
      <w:color w:val="0000FF" w:themeColor="hyperlink"/>
      <w:u w:val="single"/>
    </w:rPr>
  </w:style>
  <w:style w:type="character" w:customStyle="1" w:styleId="3Char">
    <w:name w:val="标题 3 Char"/>
    <w:basedOn w:val="a0"/>
    <w:link w:val="3"/>
    <w:uiPriority w:val="9"/>
    <w:rsid w:val="00104856"/>
    <w:rPr>
      <w:b/>
      <w:bCs/>
      <w:sz w:val="32"/>
      <w:szCs w:val="32"/>
    </w:rPr>
  </w:style>
  <w:style w:type="character" w:customStyle="1" w:styleId="4Char">
    <w:name w:val="标题 4 Char"/>
    <w:basedOn w:val="a0"/>
    <w:link w:val="4"/>
    <w:uiPriority w:val="9"/>
    <w:rsid w:val="00947865"/>
    <w:rPr>
      <w:rFonts w:asciiTheme="majorHAnsi" w:eastAsiaTheme="majorEastAsia" w:hAnsiTheme="majorHAnsi" w:cstheme="majorBidi"/>
      <w:b/>
      <w:bCs/>
      <w:sz w:val="28"/>
      <w:szCs w:val="28"/>
    </w:rPr>
  </w:style>
  <w:style w:type="paragraph" w:styleId="a8">
    <w:name w:val="endnote text"/>
    <w:basedOn w:val="a"/>
    <w:link w:val="Char2"/>
    <w:uiPriority w:val="99"/>
    <w:semiHidden/>
    <w:unhideWhenUsed/>
    <w:rsid w:val="00947865"/>
    <w:pPr>
      <w:snapToGrid w:val="0"/>
      <w:jc w:val="left"/>
    </w:pPr>
  </w:style>
  <w:style w:type="character" w:customStyle="1" w:styleId="Char2">
    <w:name w:val="尾注文本 Char"/>
    <w:basedOn w:val="a0"/>
    <w:link w:val="a8"/>
    <w:uiPriority w:val="99"/>
    <w:semiHidden/>
    <w:rsid w:val="00947865"/>
  </w:style>
  <w:style w:type="character" w:styleId="a9">
    <w:name w:val="endnote reference"/>
    <w:basedOn w:val="a0"/>
    <w:uiPriority w:val="99"/>
    <w:semiHidden/>
    <w:unhideWhenUsed/>
    <w:rsid w:val="00947865"/>
    <w:rPr>
      <w:vertAlign w:val="superscript"/>
    </w:rPr>
  </w:style>
  <w:style w:type="character" w:customStyle="1" w:styleId="5Char">
    <w:name w:val="标题 5 Char"/>
    <w:basedOn w:val="a0"/>
    <w:link w:val="5"/>
    <w:uiPriority w:val="9"/>
    <w:rsid w:val="00703109"/>
    <w:rPr>
      <w:b/>
      <w:bCs/>
      <w:sz w:val="28"/>
      <w:szCs w:val="28"/>
    </w:rPr>
  </w:style>
  <w:style w:type="character" w:styleId="aa">
    <w:name w:val="annotation reference"/>
    <w:basedOn w:val="a0"/>
    <w:uiPriority w:val="99"/>
    <w:semiHidden/>
    <w:unhideWhenUsed/>
    <w:rsid w:val="001B261C"/>
    <w:rPr>
      <w:sz w:val="21"/>
      <w:szCs w:val="21"/>
    </w:rPr>
  </w:style>
  <w:style w:type="paragraph" w:styleId="ab">
    <w:name w:val="annotation text"/>
    <w:basedOn w:val="a"/>
    <w:link w:val="Char3"/>
    <w:uiPriority w:val="99"/>
    <w:semiHidden/>
    <w:unhideWhenUsed/>
    <w:rsid w:val="001B261C"/>
    <w:pPr>
      <w:jc w:val="left"/>
    </w:pPr>
  </w:style>
  <w:style w:type="character" w:customStyle="1" w:styleId="Char3">
    <w:name w:val="批注文字 Char"/>
    <w:basedOn w:val="a0"/>
    <w:link w:val="ab"/>
    <w:uiPriority w:val="99"/>
    <w:semiHidden/>
    <w:rsid w:val="001B261C"/>
  </w:style>
  <w:style w:type="paragraph" w:styleId="ac">
    <w:name w:val="annotation subject"/>
    <w:basedOn w:val="ab"/>
    <w:next w:val="ab"/>
    <w:link w:val="Char4"/>
    <w:uiPriority w:val="99"/>
    <w:semiHidden/>
    <w:unhideWhenUsed/>
    <w:rsid w:val="001B261C"/>
    <w:rPr>
      <w:b/>
      <w:bCs/>
    </w:rPr>
  </w:style>
  <w:style w:type="character" w:customStyle="1" w:styleId="Char4">
    <w:name w:val="批注主题 Char"/>
    <w:basedOn w:val="Char3"/>
    <w:link w:val="ac"/>
    <w:uiPriority w:val="99"/>
    <w:semiHidden/>
    <w:rsid w:val="001B2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120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20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0485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4786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70310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054"/>
    <w:rPr>
      <w:sz w:val="18"/>
      <w:szCs w:val="18"/>
    </w:rPr>
  </w:style>
  <w:style w:type="paragraph" w:styleId="a4">
    <w:name w:val="footer"/>
    <w:basedOn w:val="a"/>
    <w:link w:val="Char0"/>
    <w:uiPriority w:val="99"/>
    <w:unhideWhenUsed/>
    <w:rsid w:val="00B1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B12054"/>
    <w:rPr>
      <w:sz w:val="18"/>
      <w:szCs w:val="18"/>
    </w:rPr>
  </w:style>
  <w:style w:type="character" w:customStyle="1" w:styleId="1Char">
    <w:name w:val="标题 1 Char"/>
    <w:basedOn w:val="a0"/>
    <w:link w:val="1"/>
    <w:uiPriority w:val="9"/>
    <w:rsid w:val="00B12054"/>
    <w:rPr>
      <w:b/>
      <w:bCs/>
      <w:kern w:val="44"/>
      <w:sz w:val="44"/>
      <w:szCs w:val="44"/>
    </w:rPr>
  </w:style>
  <w:style w:type="character" w:customStyle="1" w:styleId="2Char">
    <w:name w:val="标题 2 Char"/>
    <w:basedOn w:val="a0"/>
    <w:link w:val="2"/>
    <w:uiPriority w:val="9"/>
    <w:rsid w:val="00B12054"/>
    <w:rPr>
      <w:rFonts w:asciiTheme="majorHAnsi" w:eastAsiaTheme="majorEastAsia" w:hAnsiTheme="majorHAnsi" w:cstheme="majorBidi"/>
      <w:b/>
      <w:bCs/>
      <w:sz w:val="32"/>
      <w:szCs w:val="32"/>
    </w:rPr>
  </w:style>
  <w:style w:type="paragraph" w:styleId="a5">
    <w:name w:val="List Paragraph"/>
    <w:basedOn w:val="a"/>
    <w:uiPriority w:val="34"/>
    <w:qFormat/>
    <w:rsid w:val="00B12054"/>
    <w:pPr>
      <w:ind w:firstLineChars="200" w:firstLine="420"/>
    </w:pPr>
  </w:style>
  <w:style w:type="paragraph" w:styleId="a6">
    <w:name w:val="Balloon Text"/>
    <w:basedOn w:val="a"/>
    <w:link w:val="Char1"/>
    <w:uiPriority w:val="99"/>
    <w:semiHidden/>
    <w:unhideWhenUsed/>
    <w:rsid w:val="00BE5AF6"/>
    <w:rPr>
      <w:sz w:val="18"/>
      <w:szCs w:val="18"/>
    </w:rPr>
  </w:style>
  <w:style w:type="character" w:customStyle="1" w:styleId="Char1">
    <w:name w:val="批注框文本 Char"/>
    <w:basedOn w:val="a0"/>
    <w:link w:val="a6"/>
    <w:uiPriority w:val="99"/>
    <w:semiHidden/>
    <w:rsid w:val="00BE5AF6"/>
    <w:rPr>
      <w:sz w:val="18"/>
      <w:szCs w:val="18"/>
    </w:rPr>
  </w:style>
  <w:style w:type="character" w:styleId="a7">
    <w:name w:val="Hyperlink"/>
    <w:basedOn w:val="a0"/>
    <w:uiPriority w:val="99"/>
    <w:unhideWhenUsed/>
    <w:rsid w:val="00540F41"/>
    <w:rPr>
      <w:color w:val="0000FF" w:themeColor="hyperlink"/>
      <w:u w:val="single"/>
    </w:rPr>
  </w:style>
  <w:style w:type="character" w:customStyle="1" w:styleId="3Char">
    <w:name w:val="标题 3 Char"/>
    <w:basedOn w:val="a0"/>
    <w:link w:val="3"/>
    <w:uiPriority w:val="9"/>
    <w:rsid w:val="00104856"/>
    <w:rPr>
      <w:b/>
      <w:bCs/>
      <w:sz w:val="32"/>
      <w:szCs w:val="32"/>
    </w:rPr>
  </w:style>
  <w:style w:type="character" w:customStyle="1" w:styleId="4Char">
    <w:name w:val="标题 4 Char"/>
    <w:basedOn w:val="a0"/>
    <w:link w:val="4"/>
    <w:uiPriority w:val="9"/>
    <w:rsid w:val="00947865"/>
    <w:rPr>
      <w:rFonts w:asciiTheme="majorHAnsi" w:eastAsiaTheme="majorEastAsia" w:hAnsiTheme="majorHAnsi" w:cstheme="majorBidi"/>
      <w:b/>
      <w:bCs/>
      <w:sz w:val="28"/>
      <w:szCs w:val="28"/>
    </w:rPr>
  </w:style>
  <w:style w:type="paragraph" w:styleId="a8">
    <w:name w:val="endnote text"/>
    <w:basedOn w:val="a"/>
    <w:link w:val="Char2"/>
    <w:uiPriority w:val="99"/>
    <w:semiHidden/>
    <w:unhideWhenUsed/>
    <w:rsid w:val="00947865"/>
    <w:pPr>
      <w:snapToGrid w:val="0"/>
      <w:jc w:val="left"/>
    </w:pPr>
  </w:style>
  <w:style w:type="character" w:customStyle="1" w:styleId="Char2">
    <w:name w:val="尾注文本 Char"/>
    <w:basedOn w:val="a0"/>
    <w:link w:val="a8"/>
    <w:uiPriority w:val="99"/>
    <w:semiHidden/>
    <w:rsid w:val="00947865"/>
  </w:style>
  <w:style w:type="character" w:styleId="a9">
    <w:name w:val="endnote reference"/>
    <w:basedOn w:val="a0"/>
    <w:uiPriority w:val="99"/>
    <w:semiHidden/>
    <w:unhideWhenUsed/>
    <w:rsid w:val="00947865"/>
    <w:rPr>
      <w:vertAlign w:val="superscript"/>
    </w:rPr>
  </w:style>
  <w:style w:type="character" w:customStyle="1" w:styleId="5Char">
    <w:name w:val="标题 5 Char"/>
    <w:basedOn w:val="a0"/>
    <w:link w:val="5"/>
    <w:uiPriority w:val="9"/>
    <w:rsid w:val="00703109"/>
    <w:rPr>
      <w:b/>
      <w:bCs/>
      <w:sz w:val="28"/>
      <w:szCs w:val="28"/>
    </w:rPr>
  </w:style>
  <w:style w:type="character" w:styleId="aa">
    <w:name w:val="annotation reference"/>
    <w:basedOn w:val="a0"/>
    <w:uiPriority w:val="99"/>
    <w:semiHidden/>
    <w:unhideWhenUsed/>
    <w:rsid w:val="001B261C"/>
    <w:rPr>
      <w:sz w:val="21"/>
      <w:szCs w:val="21"/>
    </w:rPr>
  </w:style>
  <w:style w:type="paragraph" w:styleId="ab">
    <w:name w:val="annotation text"/>
    <w:basedOn w:val="a"/>
    <w:link w:val="Char3"/>
    <w:uiPriority w:val="99"/>
    <w:semiHidden/>
    <w:unhideWhenUsed/>
    <w:rsid w:val="001B261C"/>
    <w:pPr>
      <w:jc w:val="left"/>
    </w:pPr>
  </w:style>
  <w:style w:type="character" w:customStyle="1" w:styleId="Char3">
    <w:name w:val="批注文字 Char"/>
    <w:basedOn w:val="a0"/>
    <w:link w:val="ab"/>
    <w:uiPriority w:val="99"/>
    <w:semiHidden/>
    <w:rsid w:val="001B261C"/>
  </w:style>
  <w:style w:type="paragraph" w:styleId="ac">
    <w:name w:val="annotation subject"/>
    <w:basedOn w:val="ab"/>
    <w:next w:val="ab"/>
    <w:link w:val="Char4"/>
    <w:uiPriority w:val="99"/>
    <w:semiHidden/>
    <w:unhideWhenUsed/>
    <w:rsid w:val="001B261C"/>
    <w:rPr>
      <w:b/>
      <w:bCs/>
    </w:rPr>
  </w:style>
  <w:style w:type="character" w:customStyle="1" w:styleId="Char4">
    <w:name w:val="批注主题 Char"/>
    <w:basedOn w:val="Char3"/>
    <w:link w:val="ac"/>
    <w:uiPriority w:val="99"/>
    <w:semiHidden/>
    <w:rsid w:val="001B261C"/>
    <w:rPr>
      <w:b/>
      <w:bCs/>
    </w:rPr>
  </w:style>
</w:styles>
</file>

<file path=word/webSettings.xml><?xml version="1.0" encoding="utf-8"?>
<w:webSettings xmlns:r="http://schemas.openxmlformats.org/officeDocument/2006/relationships" xmlns:w="http://schemas.openxmlformats.org/wordprocessingml/2006/main">
  <w:divs>
    <w:div w:id="123232634">
      <w:bodyDiv w:val="1"/>
      <w:marLeft w:val="0"/>
      <w:marRight w:val="0"/>
      <w:marTop w:val="0"/>
      <w:marBottom w:val="0"/>
      <w:divBdr>
        <w:top w:val="none" w:sz="0" w:space="0" w:color="auto"/>
        <w:left w:val="none" w:sz="0" w:space="0" w:color="auto"/>
        <w:bottom w:val="none" w:sz="0" w:space="0" w:color="auto"/>
        <w:right w:val="none" w:sz="0" w:space="0" w:color="auto"/>
      </w:divBdr>
    </w:div>
    <w:div w:id="582565635">
      <w:bodyDiv w:val="1"/>
      <w:marLeft w:val="0"/>
      <w:marRight w:val="0"/>
      <w:marTop w:val="0"/>
      <w:marBottom w:val="0"/>
      <w:divBdr>
        <w:top w:val="none" w:sz="0" w:space="0" w:color="auto"/>
        <w:left w:val="none" w:sz="0" w:space="0" w:color="auto"/>
        <w:bottom w:val="none" w:sz="0" w:space="0" w:color="auto"/>
        <w:right w:val="none" w:sz="0" w:space="0" w:color="auto"/>
      </w:divBdr>
    </w:div>
    <w:div w:id="638848562">
      <w:bodyDiv w:val="1"/>
      <w:marLeft w:val="0"/>
      <w:marRight w:val="0"/>
      <w:marTop w:val="0"/>
      <w:marBottom w:val="0"/>
      <w:divBdr>
        <w:top w:val="none" w:sz="0" w:space="0" w:color="auto"/>
        <w:left w:val="none" w:sz="0" w:space="0" w:color="auto"/>
        <w:bottom w:val="none" w:sz="0" w:space="0" w:color="auto"/>
        <w:right w:val="none" w:sz="0" w:space="0" w:color="auto"/>
      </w:divBdr>
    </w:div>
    <w:div w:id="1034112223">
      <w:bodyDiv w:val="1"/>
      <w:marLeft w:val="0"/>
      <w:marRight w:val="0"/>
      <w:marTop w:val="0"/>
      <w:marBottom w:val="0"/>
      <w:divBdr>
        <w:top w:val="none" w:sz="0" w:space="0" w:color="auto"/>
        <w:left w:val="none" w:sz="0" w:space="0" w:color="auto"/>
        <w:bottom w:val="none" w:sz="0" w:space="0" w:color="auto"/>
        <w:right w:val="none" w:sz="0" w:space="0" w:color="auto"/>
      </w:divBdr>
    </w:div>
    <w:div w:id="1247618676">
      <w:bodyDiv w:val="1"/>
      <w:marLeft w:val="0"/>
      <w:marRight w:val="0"/>
      <w:marTop w:val="0"/>
      <w:marBottom w:val="0"/>
      <w:divBdr>
        <w:top w:val="none" w:sz="0" w:space="0" w:color="auto"/>
        <w:left w:val="none" w:sz="0" w:space="0" w:color="auto"/>
        <w:bottom w:val="none" w:sz="0" w:space="0" w:color="auto"/>
        <w:right w:val="none" w:sz="0" w:space="0" w:color="auto"/>
      </w:divBdr>
    </w:div>
    <w:div w:id="13796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3.&#25237;&#31295;\20161031&#26412;&#22303;&#20154;&#25165;&#25991;&#31456;\&#32473;&#30340;&#22522;&#30784;&#36164;&#26009;\&#22269;&#20869;&#35843;&#20837;182&#20154;&#20154;&#2159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spPr>
            <a:solidFill>
              <a:schemeClr val="accent1">
                <a:lumMod val="60000"/>
                <a:lumOff val="40000"/>
              </a:schemeClr>
            </a:solidFill>
          </c:spPr>
          <c:dLbls>
            <c:showVal val="1"/>
          </c:dLbls>
          <c:cat>
            <c:strRef>
              <c:f>年度数量!$D$1:$D$10</c:f>
              <c:strCache>
                <c:ptCount val="10"/>
                <c:pt idx="0">
                  <c:v>2006年</c:v>
                </c:pt>
                <c:pt idx="1">
                  <c:v>2007年</c:v>
                </c:pt>
                <c:pt idx="2">
                  <c:v>2008年</c:v>
                </c:pt>
                <c:pt idx="3">
                  <c:v>2009年</c:v>
                </c:pt>
                <c:pt idx="4">
                  <c:v>2010年</c:v>
                </c:pt>
                <c:pt idx="5">
                  <c:v>2011年</c:v>
                </c:pt>
                <c:pt idx="6">
                  <c:v>2012年</c:v>
                </c:pt>
                <c:pt idx="7">
                  <c:v>2013年</c:v>
                </c:pt>
                <c:pt idx="8">
                  <c:v>2014年</c:v>
                </c:pt>
                <c:pt idx="9">
                  <c:v>2015年</c:v>
                </c:pt>
              </c:strCache>
            </c:strRef>
          </c:cat>
          <c:val>
            <c:numRef>
              <c:f>年度数量!$E$1:$E$10</c:f>
              <c:numCache>
                <c:formatCode>General</c:formatCode>
                <c:ptCount val="10"/>
                <c:pt idx="0">
                  <c:v>19</c:v>
                </c:pt>
                <c:pt idx="1">
                  <c:v>16</c:v>
                </c:pt>
                <c:pt idx="2">
                  <c:v>25</c:v>
                </c:pt>
                <c:pt idx="3">
                  <c:v>25</c:v>
                </c:pt>
                <c:pt idx="4">
                  <c:v>19</c:v>
                </c:pt>
                <c:pt idx="5">
                  <c:v>17</c:v>
                </c:pt>
                <c:pt idx="6">
                  <c:v>20</c:v>
                </c:pt>
                <c:pt idx="7">
                  <c:v>23</c:v>
                </c:pt>
                <c:pt idx="8">
                  <c:v>7</c:v>
                </c:pt>
                <c:pt idx="9">
                  <c:v>11</c:v>
                </c:pt>
              </c:numCache>
            </c:numRef>
          </c:val>
        </c:ser>
        <c:axId val="105254912"/>
        <c:axId val="105256832"/>
      </c:barChart>
      <c:catAx>
        <c:axId val="105254912"/>
        <c:scaling>
          <c:orientation val="minMax"/>
        </c:scaling>
        <c:axPos val="b"/>
        <c:tickLblPos val="nextTo"/>
        <c:crossAx val="105256832"/>
        <c:crosses val="autoZero"/>
        <c:auto val="1"/>
        <c:lblAlgn val="ctr"/>
        <c:lblOffset val="100"/>
      </c:catAx>
      <c:valAx>
        <c:axId val="105256832"/>
        <c:scaling>
          <c:orientation val="minMax"/>
        </c:scaling>
        <c:axPos val="l"/>
        <c:majorGridlines>
          <c:spPr>
            <a:ln>
              <a:solidFill>
                <a:schemeClr val="accent6">
                  <a:lumMod val="60000"/>
                  <a:lumOff val="40000"/>
                </a:schemeClr>
              </a:solidFill>
            </a:ln>
          </c:spPr>
        </c:majorGridlines>
        <c:numFmt formatCode="General" sourceLinked="1"/>
        <c:tickLblPos val="nextTo"/>
        <c:crossAx val="10525491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5894-9E2F-4AAE-A6C9-1E93925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7</Pages>
  <Words>1064</Words>
  <Characters>6071</Characters>
  <Application>Microsoft Office Word</Application>
  <DocSecurity>0</DocSecurity>
  <Lines>50</Lines>
  <Paragraphs>14</Paragraphs>
  <ScaleCrop>false</ScaleCrop>
  <Company>China</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dcterms:created xsi:type="dcterms:W3CDTF">2016-11-27T01:02:00Z</dcterms:created>
  <dcterms:modified xsi:type="dcterms:W3CDTF">2016-12-09T08:21:00Z</dcterms:modified>
</cp:coreProperties>
</file>